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E5" w:rsidRDefault="00AB0802">
      <w:pPr>
        <w:pStyle w:val="Nzov"/>
      </w:pPr>
      <w:r>
        <w:t>Z</w:t>
      </w:r>
      <w:r w:rsidR="00CB1CE5">
        <w:t>mluva</w:t>
      </w:r>
      <w:r>
        <w:t xml:space="preserve"> o</w:t>
      </w:r>
      <w:r w:rsidR="003120B3">
        <w:t xml:space="preserve"> budúcej zmluve o </w:t>
      </w:r>
      <w:r>
        <w:t>zriadení vecného bremena</w:t>
      </w:r>
    </w:p>
    <w:p w:rsidR="00C058AF" w:rsidRPr="00C058AF" w:rsidRDefault="00CB1CE5" w:rsidP="00C058AF">
      <w:pPr>
        <w:pStyle w:val="F7-ZvraznenCentrovanie"/>
        <w:rPr>
          <w:sz w:val="28"/>
        </w:rPr>
      </w:pPr>
      <w:r w:rsidRPr="008417D1">
        <w:rPr>
          <w:sz w:val="28"/>
        </w:rPr>
        <w:t xml:space="preserve">č. </w:t>
      </w:r>
      <w:r w:rsidR="00197F6F" w:rsidRPr="00197F6F">
        <w:rPr>
          <w:sz w:val="28"/>
          <w:highlight w:val="yellow"/>
        </w:rPr>
        <w:t>[•]</w:t>
      </w:r>
      <w:r w:rsidR="00B21DF7" w:rsidRPr="008417D1">
        <w:rPr>
          <w:sz w:val="28"/>
        </w:rPr>
        <w:t xml:space="preserve"> </w:t>
      </w:r>
    </w:p>
    <w:p w:rsidR="004608C1" w:rsidRDefault="00CB1CE5" w:rsidP="00CC7DA3">
      <w:pPr>
        <w:jc w:val="center"/>
        <w:rPr>
          <w:sz w:val="24"/>
        </w:rPr>
      </w:pPr>
      <w:r>
        <w:rPr>
          <w:sz w:val="24"/>
        </w:rPr>
        <w:t xml:space="preserve">uzatvorená podľa § </w:t>
      </w:r>
      <w:r w:rsidR="00C90A85">
        <w:rPr>
          <w:sz w:val="24"/>
        </w:rPr>
        <w:t>50</w:t>
      </w:r>
      <w:r>
        <w:rPr>
          <w:sz w:val="24"/>
        </w:rPr>
        <w:t xml:space="preserve">a </w:t>
      </w:r>
      <w:r w:rsidR="00C90A85">
        <w:rPr>
          <w:sz w:val="24"/>
        </w:rPr>
        <w:t>a nasl. v spojení s § 151n a nasl. zákona č. 40/1964 Zb.</w:t>
      </w:r>
      <w:r>
        <w:rPr>
          <w:sz w:val="24"/>
        </w:rPr>
        <w:t xml:space="preserve"> Občianskeho zákonníka </w:t>
      </w:r>
      <w:r w:rsidR="00C90A85">
        <w:rPr>
          <w:sz w:val="24"/>
        </w:rPr>
        <w:t xml:space="preserve">v znení neskorších predpisov </w:t>
      </w:r>
      <w:r>
        <w:rPr>
          <w:sz w:val="24"/>
        </w:rPr>
        <w:t>medzi zmluvnými stranami</w:t>
      </w:r>
      <w:r w:rsidR="00C90A85">
        <w:rPr>
          <w:sz w:val="24"/>
        </w:rPr>
        <w:t>:</w:t>
      </w:r>
      <w:bookmarkStart w:id="0" w:name="_GoBack"/>
      <w:bookmarkEnd w:id="0"/>
    </w:p>
    <w:p w:rsidR="009463AE" w:rsidRDefault="009463AE">
      <w:pPr>
        <w:jc w:val="both"/>
        <w:rPr>
          <w:sz w:val="24"/>
        </w:rPr>
      </w:pPr>
    </w:p>
    <w:p w:rsidR="00C058AF" w:rsidRDefault="00C058AF">
      <w:pPr>
        <w:jc w:val="both"/>
        <w:rPr>
          <w:sz w:val="24"/>
        </w:rPr>
      </w:pPr>
    </w:p>
    <w:p w:rsidR="00C058AF" w:rsidRDefault="00C058AF">
      <w:pPr>
        <w:jc w:val="both"/>
        <w:rPr>
          <w:sz w:val="24"/>
        </w:rPr>
      </w:pPr>
    </w:p>
    <w:p w:rsidR="002514D2" w:rsidRDefault="002514D2" w:rsidP="00197F6F">
      <w:pPr>
        <w:jc w:val="both"/>
        <w:rPr>
          <w:b/>
          <w:color w:val="000000"/>
          <w:sz w:val="24"/>
        </w:rPr>
      </w:pPr>
    </w:p>
    <w:p w:rsidR="00197F6F" w:rsidRDefault="00197F6F" w:rsidP="00197F6F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Mestská časť Bratislava – Nové Mesto</w:t>
      </w:r>
    </w:p>
    <w:p w:rsidR="00197F6F" w:rsidRDefault="00197F6F" w:rsidP="00197F6F">
      <w:pPr>
        <w:jc w:val="both"/>
        <w:rPr>
          <w:b/>
          <w:color w:val="000000"/>
          <w:sz w:val="24"/>
        </w:rPr>
      </w:pPr>
      <w:r>
        <w:rPr>
          <w:rStyle w:val="ra"/>
          <w:sz w:val="24"/>
          <w:szCs w:val="24"/>
        </w:rPr>
        <w:t xml:space="preserve">Junácka 1, 832 91  </w:t>
      </w:r>
      <w:r w:rsidRPr="00321A78">
        <w:rPr>
          <w:sz w:val="24"/>
          <w:szCs w:val="24"/>
        </w:rPr>
        <w:t>Bratislava</w:t>
      </w:r>
    </w:p>
    <w:p w:rsidR="00197F6F" w:rsidRPr="00321A78" w:rsidRDefault="00197F6F" w:rsidP="00197F6F">
      <w:pPr>
        <w:rPr>
          <w:sz w:val="24"/>
          <w:szCs w:val="24"/>
        </w:rPr>
      </w:pPr>
      <w:r w:rsidRPr="00321A78">
        <w:rPr>
          <w:sz w:val="24"/>
          <w:szCs w:val="24"/>
        </w:rPr>
        <w:t>Zastúpená:</w:t>
      </w:r>
      <w:r w:rsidRPr="00321A78">
        <w:rPr>
          <w:sz w:val="24"/>
          <w:szCs w:val="24"/>
        </w:rPr>
        <w:tab/>
      </w:r>
      <w:r w:rsidRPr="00321A78">
        <w:rPr>
          <w:sz w:val="24"/>
          <w:szCs w:val="24"/>
        </w:rPr>
        <w:tab/>
      </w:r>
      <w:r>
        <w:rPr>
          <w:sz w:val="24"/>
          <w:szCs w:val="24"/>
        </w:rPr>
        <w:t>Mgr, Rudolf Kusý - starosta</w:t>
      </w:r>
    </w:p>
    <w:p w:rsidR="00197F6F" w:rsidRPr="00321A78" w:rsidRDefault="00197F6F" w:rsidP="00197F6F">
      <w:pPr>
        <w:rPr>
          <w:sz w:val="24"/>
          <w:szCs w:val="24"/>
        </w:rPr>
      </w:pPr>
      <w:r w:rsidRPr="00321A78">
        <w:rPr>
          <w:sz w:val="24"/>
          <w:szCs w:val="24"/>
        </w:rPr>
        <w:t>IČO:</w:t>
      </w:r>
      <w:r w:rsidRPr="00321A78">
        <w:rPr>
          <w:sz w:val="24"/>
          <w:szCs w:val="24"/>
        </w:rPr>
        <w:tab/>
      </w:r>
      <w:r w:rsidRPr="00321A78">
        <w:rPr>
          <w:sz w:val="24"/>
          <w:szCs w:val="24"/>
        </w:rPr>
        <w:tab/>
      </w:r>
      <w:r w:rsidRPr="00321A78">
        <w:rPr>
          <w:sz w:val="24"/>
          <w:szCs w:val="24"/>
        </w:rPr>
        <w:tab/>
      </w:r>
      <w:r>
        <w:rPr>
          <w:sz w:val="24"/>
          <w:szCs w:val="24"/>
        </w:rPr>
        <w:t>00 603 317</w:t>
      </w:r>
      <w:r w:rsidRPr="00321A78">
        <w:rPr>
          <w:sz w:val="24"/>
          <w:szCs w:val="24"/>
        </w:rPr>
        <w:tab/>
      </w:r>
    </w:p>
    <w:p w:rsidR="00197F6F" w:rsidRDefault="00197F6F" w:rsidP="00197F6F">
      <w:pPr>
        <w:rPr>
          <w:sz w:val="24"/>
          <w:szCs w:val="24"/>
        </w:rPr>
      </w:pPr>
      <w:r w:rsidRPr="00321A78">
        <w:rPr>
          <w:sz w:val="24"/>
          <w:szCs w:val="24"/>
        </w:rPr>
        <w:t>DIČ:</w:t>
      </w:r>
      <w:r w:rsidRPr="00321A78">
        <w:rPr>
          <w:sz w:val="24"/>
          <w:szCs w:val="24"/>
        </w:rPr>
        <w:tab/>
      </w:r>
      <w:r w:rsidRPr="00321A78">
        <w:rPr>
          <w:sz w:val="24"/>
          <w:szCs w:val="24"/>
        </w:rPr>
        <w:tab/>
      </w:r>
      <w:r w:rsidRPr="00321A78">
        <w:rPr>
          <w:sz w:val="24"/>
          <w:szCs w:val="24"/>
        </w:rPr>
        <w:tab/>
      </w:r>
      <w:r>
        <w:rPr>
          <w:sz w:val="24"/>
          <w:szCs w:val="24"/>
        </w:rPr>
        <w:t>2020887385</w:t>
      </w:r>
    </w:p>
    <w:p w:rsidR="00197F6F" w:rsidRPr="00FD063F" w:rsidRDefault="00197F6F" w:rsidP="00197F6F">
      <w:pPr>
        <w:tabs>
          <w:tab w:val="left" w:pos="1985"/>
        </w:tabs>
        <w:jc w:val="both"/>
        <w:rPr>
          <w:rFonts w:eastAsia="AT*Palm Springs"/>
          <w:sz w:val="24"/>
          <w:szCs w:val="24"/>
          <w:lang w:eastAsia="en-US"/>
        </w:rPr>
      </w:pPr>
      <w:r w:rsidRPr="00321A78">
        <w:rPr>
          <w:sz w:val="24"/>
          <w:szCs w:val="24"/>
        </w:rPr>
        <w:t xml:space="preserve">Bankové spojenie: </w:t>
      </w:r>
      <w:r w:rsidRPr="00321A78">
        <w:rPr>
          <w:sz w:val="24"/>
          <w:szCs w:val="24"/>
        </w:rPr>
        <w:tab/>
      </w:r>
      <w:r>
        <w:rPr>
          <w:sz w:val="24"/>
          <w:szCs w:val="24"/>
        </w:rPr>
        <w:tab/>
        <w:t>Prima banka Slovensko, a.s.</w:t>
      </w:r>
    </w:p>
    <w:p w:rsidR="00197F6F" w:rsidRPr="00F1295C" w:rsidRDefault="00197F6F" w:rsidP="00197F6F">
      <w:pPr>
        <w:tabs>
          <w:tab w:val="left" w:pos="1985"/>
        </w:tabs>
        <w:jc w:val="both"/>
        <w:rPr>
          <w:rFonts w:eastAsia="AT*Palm Springs"/>
          <w:sz w:val="24"/>
          <w:szCs w:val="24"/>
          <w:lang w:eastAsia="en-US"/>
        </w:rPr>
      </w:pPr>
      <w:r w:rsidRPr="00197F6F">
        <w:rPr>
          <w:sz w:val="24"/>
          <w:szCs w:val="24"/>
        </w:rPr>
        <w:t>Číslo účtu (IBAN):</w:t>
      </w:r>
      <w:r w:rsidRPr="00197F6F">
        <w:rPr>
          <w:sz w:val="24"/>
          <w:szCs w:val="24"/>
        </w:rPr>
        <w:tab/>
      </w:r>
      <w:r w:rsidRPr="00197F6F">
        <w:rPr>
          <w:rFonts w:eastAsia="AT*Palm Springs"/>
          <w:sz w:val="24"/>
          <w:szCs w:val="24"/>
          <w:lang w:eastAsia="en-US"/>
        </w:rPr>
        <w:tab/>
        <w:t>SK</w:t>
      </w:r>
      <w:r w:rsidRPr="00F1295C">
        <w:rPr>
          <w:sz w:val="24"/>
          <w:szCs w:val="24"/>
        </w:rPr>
        <w:t>03 5600 0000 0018 0034 9037</w:t>
      </w:r>
    </w:p>
    <w:p w:rsidR="00CB1CE5" w:rsidRDefault="00CB1CE5">
      <w:pPr>
        <w:jc w:val="both"/>
        <w:rPr>
          <w:sz w:val="24"/>
        </w:rPr>
      </w:pPr>
      <w:r>
        <w:rPr>
          <w:sz w:val="24"/>
        </w:rPr>
        <w:t xml:space="preserve">(ďalej </w:t>
      </w:r>
      <w:r w:rsidR="00973019">
        <w:rPr>
          <w:sz w:val="24"/>
        </w:rPr>
        <w:t>aj</w:t>
      </w:r>
      <w:r>
        <w:rPr>
          <w:sz w:val="24"/>
        </w:rPr>
        <w:t xml:space="preserve"> „</w:t>
      </w:r>
      <w:r w:rsidR="00930C1C" w:rsidRPr="00197F6F">
        <w:rPr>
          <w:b/>
          <w:bCs/>
          <w:sz w:val="24"/>
        </w:rPr>
        <w:t xml:space="preserve">budúci </w:t>
      </w:r>
      <w:r w:rsidR="00AB0802" w:rsidRPr="00197F6F">
        <w:rPr>
          <w:b/>
          <w:bCs/>
          <w:sz w:val="24"/>
        </w:rPr>
        <w:t>povinný</w:t>
      </w:r>
      <w:r>
        <w:rPr>
          <w:sz w:val="24"/>
        </w:rPr>
        <w:t>“)</w:t>
      </w:r>
    </w:p>
    <w:p w:rsidR="00CB1CE5" w:rsidRDefault="00CB1CE5">
      <w:pPr>
        <w:jc w:val="both"/>
        <w:rPr>
          <w:sz w:val="24"/>
        </w:rPr>
      </w:pPr>
    </w:p>
    <w:p w:rsidR="002514D2" w:rsidRDefault="002514D2">
      <w:pPr>
        <w:jc w:val="both"/>
        <w:rPr>
          <w:sz w:val="24"/>
        </w:rPr>
      </w:pPr>
    </w:p>
    <w:p w:rsidR="002514D2" w:rsidRDefault="002514D2">
      <w:pPr>
        <w:jc w:val="both"/>
        <w:rPr>
          <w:sz w:val="24"/>
        </w:rPr>
      </w:pPr>
    </w:p>
    <w:p w:rsidR="00CB1CE5" w:rsidRDefault="00CB1CE5">
      <w:pPr>
        <w:jc w:val="both"/>
        <w:rPr>
          <w:sz w:val="24"/>
        </w:rPr>
      </w:pPr>
      <w:r>
        <w:rPr>
          <w:sz w:val="24"/>
        </w:rPr>
        <w:t>a</w:t>
      </w:r>
    </w:p>
    <w:p w:rsidR="00AE125F" w:rsidRDefault="00AE125F" w:rsidP="00AE125F">
      <w:pPr>
        <w:jc w:val="both"/>
        <w:rPr>
          <w:b/>
          <w:sz w:val="24"/>
          <w:szCs w:val="24"/>
        </w:rPr>
      </w:pPr>
    </w:p>
    <w:p w:rsidR="002514D2" w:rsidRDefault="002514D2" w:rsidP="00197F6F">
      <w:pPr>
        <w:jc w:val="both"/>
        <w:rPr>
          <w:b/>
          <w:sz w:val="24"/>
        </w:rPr>
      </w:pPr>
    </w:p>
    <w:p w:rsidR="002514D2" w:rsidRDefault="002514D2" w:rsidP="00197F6F">
      <w:pPr>
        <w:jc w:val="both"/>
        <w:rPr>
          <w:b/>
          <w:sz w:val="24"/>
        </w:rPr>
      </w:pPr>
    </w:p>
    <w:p w:rsidR="002514D2" w:rsidRDefault="002514D2" w:rsidP="00197F6F">
      <w:pPr>
        <w:jc w:val="both"/>
        <w:rPr>
          <w:b/>
          <w:sz w:val="24"/>
        </w:rPr>
      </w:pPr>
    </w:p>
    <w:p w:rsidR="00197F6F" w:rsidRDefault="00197F6F" w:rsidP="00197F6F">
      <w:pPr>
        <w:jc w:val="both"/>
        <w:rPr>
          <w:b/>
          <w:sz w:val="24"/>
        </w:rPr>
      </w:pPr>
      <w:r>
        <w:rPr>
          <w:b/>
          <w:sz w:val="24"/>
        </w:rPr>
        <w:t>Hlavné mesto Slovenskej republiky Bratislava</w:t>
      </w:r>
    </w:p>
    <w:p w:rsidR="00197F6F" w:rsidRDefault="00197F6F" w:rsidP="00197F6F">
      <w:pPr>
        <w:jc w:val="both"/>
        <w:rPr>
          <w:sz w:val="24"/>
        </w:rPr>
      </w:pPr>
      <w:r>
        <w:rPr>
          <w:sz w:val="24"/>
        </w:rPr>
        <w:t>Primaciálne námestie 1, 814 99 Bratislava 1</w:t>
      </w:r>
    </w:p>
    <w:p w:rsidR="00197F6F" w:rsidRDefault="00197F6F" w:rsidP="00197F6F">
      <w:pPr>
        <w:tabs>
          <w:tab w:val="left" w:pos="1843"/>
        </w:tabs>
        <w:jc w:val="both"/>
        <w:rPr>
          <w:sz w:val="24"/>
        </w:rPr>
      </w:pPr>
      <w:r>
        <w:rPr>
          <w:sz w:val="24"/>
        </w:rPr>
        <w:t>Zastúpené</w:t>
      </w:r>
      <w:r>
        <w:rPr>
          <w:sz w:val="24"/>
        </w:rPr>
        <w:tab/>
        <w:t>: Ing. arch. Matúš Vallo, primátor mesta</w:t>
      </w:r>
    </w:p>
    <w:p w:rsidR="00197F6F" w:rsidRDefault="00197F6F" w:rsidP="00197F6F">
      <w:pPr>
        <w:tabs>
          <w:tab w:val="left" w:pos="1843"/>
        </w:tabs>
        <w:jc w:val="both"/>
        <w:rPr>
          <w:sz w:val="24"/>
        </w:rPr>
      </w:pPr>
      <w:r>
        <w:rPr>
          <w:sz w:val="24"/>
        </w:rPr>
        <w:t>Peňažný ústav</w:t>
      </w:r>
      <w:r>
        <w:rPr>
          <w:sz w:val="24"/>
        </w:rPr>
        <w:tab/>
        <w:t>: Československá obchodná banka, a. s.</w:t>
      </w:r>
    </w:p>
    <w:p w:rsidR="00197F6F" w:rsidRPr="0074389D" w:rsidRDefault="00197F6F" w:rsidP="00197F6F">
      <w:pPr>
        <w:tabs>
          <w:tab w:val="left" w:pos="1843"/>
        </w:tabs>
        <w:jc w:val="both"/>
        <w:rPr>
          <w:sz w:val="24"/>
        </w:rPr>
      </w:pPr>
      <w:r>
        <w:rPr>
          <w:sz w:val="24"/>
        </w:rPr>
        <w:t>Číslo účtu</w:t>
      </w:r>
      <w:r>
        <w:rPr>
          <w:sz w:val="24"/>
        </w:rPr>
        <w:tab/>
        <w:t xml:space="preserve">: IBAN </w:t>
      </w:r>
      <w:r w:rsidRPr="0074389D">
        <w:rPr>
          <w:sz w:val="24"/>
        </w:rPr>
        <w:t>SK5875000000000025828453</w:t>
      </w:r>
    </w:p>
    <w:p w:rsidR="00197F6F" w:rsidRPr="0074389D" w:rsidRDefault="00197F6F" w:rsidP="00197F6F">
      <w:pPr>
        <w:tabs>
          <w:tab w:val="left" w:pos="1985"/>
        </w:tabs>
        <w:jc w:val="both"/>
        <w:rPr>
          <w:sz w:val="24"/>
          <w:szCs w:val="24"/>
        </w:rPr>
      </w:pPr>
      <w:r w:rsidRPr="0074389D">
        <w:rPr>
          <w:sz w:val="24"/>
        </w:rPr>
        <w:tab/>
      </w:r>
      <w:r w:rsidRPr="0074389D">
        <w:rPr>
          <w:sz w:val="24"/>
          <w:szCs w:val="24"/>
        </w:rPr>
        <w:t>BIC-SWIFT CEKOSKBX</w:t>
      </w:r>
    </w:p>
    <w:p w:rsidR="00197F6F" w:rsidRPr="000020A9" w:rsidRDefault="00197F6F" w:rsidP="00197F6F">
      <w:pPr>
        <w:tabs>
          <w:tab w:val="left" w:pos="1843"/>
        </w:tabs>
        <w:jc w:val="both"/>
        <w:rPr>
          <w:sz w:val="24"/>
          <w:szCs w:val="24"/>
        </w:rPr>
      </w:pPr>
      <w:r w:rsidRPr="0074389D">
        <w:rPr>
          <w:sz w:val="24"/>
          <w:szCs w:val="24"/>
        </w:rPr>
        <w:t xml:space="preserve">Variabilný </w:t>
      </w:r>
      <w:r w:rsidRPr="000020A9">
        <w:rPr>
          <w:sz w:val="24"/>
          <w:szCs w:val="24"/>
        </w:rPr>
        <w:t>symbol</w:t>
      </w:r>
      <w:r w:rsidRPr="000020A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2888040621</w:t>
      </w:r>
    </w:p>
    <w:p w:rsidR="00197F6F" w:rsidRPr="0074389D" w:rsidRDefault="00197F6F" w:rsidP="00197F6F">
      <w:pPr>
        <w:tabs>
          <w:tab w:val="left" w:pos="1843"/>
        </w:tabs>
        <w:jc w:val="both"/>
        <w:rPr>
          <w:sz w:val="24"/>
        </w:rPr>
      </w:pPr>
      <w:r w:rsidRPr="0074389D">
        <w:rPr>
          <w:sz w:val="24"/>
        </w:rPr>
        <w:t>IČO</w:t>
      </w:r>
      <w:r w:rsidRPr="0074389D">
        <w:rPr>
          <w:sz w:val="24"/>
        </w:rPr>
        <w:tab/>
        <w:t>: 00603481</w:t>
      </w:r>
    </w:p>
    <w:p w:rsidR="00930C1C" w:rsidRPr="00D85E13" w:rsidRDefault="00930C1C">
      <w:pPr>
        <w:jc w:val="both"/>
        <w:rPr>
          <w:sz w:val="24"/>
          <w:szCs w:val="24"/>
        </w:rPr>
      </w:pPr>
      <w:r w:rsidRPr="00D85E13">
        <w:rPr>
          <w:b/>
          <w:sz w:val="24"/>
          <w:szCs w:val="24"/>
        </w:rPr>
        <w:t>(</w:t>
      </w:r>
      <w:r w:rsidRPr="00D85E13">
        <w:rPr>
          <w:sz w:val="24"/>
          <w:szCs w:val="24"/>
        </w:rPr>
        <w:t xml:space="preserve">ďalej </w:t>
      </w:r>
      <w:r w:rsidR="00973019" w:rsidRPr="00D85E13">
        <w:rPr>
          <w:sz w:val="24"/>
          <w:szCs w:val="24"/>
        </w:rPr>
        <w:t>aj</w:t>
      </w:r>
      <w:r w:rsidRPr="00D85E13">
        <w:rPr>
          <w:sz w:val="24"/>
          <w:szCs w:val="24"/>
        </w:rPr>
        <w:t xml:space="preserve"> „</w:t>
      </w:r>
      <w:r w:rsidRPr="00197F6F">
        <w:rPr>
          <w:b/>
          <w:bCs/>
          <w:sz w:val="24"/>
          <w:szCs w:val="24"/>
        </w:rPr>
        <w:t>budúci oprávnený</w:t>
      </w:r>
      <w:r w:rsidRPr="00D85E13">
        <w:rPr>
          <w:sz w:val="24"/>
          <w:szCs w:val="24"/>
        </w:rPr>
        <w:t>“)</w:t>
      </w:r>
    </w:p>
    <w:p w:rsidR="00D962F6" w:rsidRDefault="00D962F6">
      <w:pPr>
        <w:jc w:val="both"/>
        <w:rPr>
          <w:sz w:val="24"/>
        </w:rPr>
      </w:pPr>
    </w:p>
    <w:p w:rsidR="002514D2" w:rsidRDefault="002514D2">
      <w:pPr>
        <w:jc w:val="both"/>
        <w:rPr>
          <w:sz w:val="24"/>
        </w:rPr>
      </w:pPr>
    </w:p>
    <w:p w:rsidR="002514D2" w:rsidRDefault="002514D2">
      <w:pPr>
        <w:jc w:val="both"/>
        <w:rPr>
          <w:sz w:val="24"/>
        </w:rPr>
      </w:pPr>
    </w:p>
    <w:p w:rsidR="002514D2" w:rsidRDefault="002514D2">
      <w:pPr>
        <w:jc w:val="both"/>
        <w:rPr>
          <w:sz w:val="24"/>
        </w:rPr>
      </w:pPr>
    </w:p>
    <w:p w:rsidR="002514D2" w:rsidRDefault="002514D2">
      <w:pPr>
        <w:jc w:val="both"/>
        <w:rPr>
          <w:sz w:val="24"/>
        </w:rPr>
      </w:pPr>
    </w:p>
    <w:p w:rsidR="002514D2" w:rsidRDefault="002514D2">
      <w:pPr>
        <w:jc w:val="both"/>
        <w:rPr>
          <w:sz w:val="24"/>
        </w:rPr>
      </w:pPr>
    </w:p>
    <w:p w:rsidR="002514D2" w:rsidRDefault="002514D2">
      <w:pPr>
        <w:jc w:val="both"/>
        <w:rPr>
          <w:sz w:val="24"/>
        </w:rPr>
      </w:pPr>
    </w:p>
    <w:p w:rsidR="002514D2" w:rsidRDefault="002514D2">
      <w:pPr>
        <w:jc w:val="both"/>
        <w:rPr>
          <w:sz w:val="24"/>
        </w:rPr>
      </w:pPr>
    </w:p>
    <w:p w:rsidR="002514D2" w:rsidRDefault="002514D2">
      <w:pPr>
        <w:jc w:val="both"/>
        <w:rPr>
          <w:sz w:val="24"/>
        </w:rPr>
      </w:pPr>
    </w:p>
    <w:p w:rsidR="00D94BF0" w:rsidRDefault="00197F6F">
      <w:pPr>
        <w:jc w:val="both"/>
        <w:rPr>
          <w:sz w:val="24"/>
        </w:rPr>
      </w:pPr>
      <w:r>
        <w:rPr>
          <w:sz w:val="24"/>
        </w:rPr>
        <w:t>Táto zmluva o budúcej zmluve o zriadení vecného bremene sa ďalej v jej texte označuje len ako „</w:t>
      </w:r>
      <w:r w:rsidR="00D94BF0" w:rsidRPr="007462FE">
        <w:rPr>
          <w:b/>
          <w:bCs/>
          <w:sz w:val="24"/>
        </w:rPr>
        <w:t>táto zmluva</w:t>
      </w:r>
      <w:r w:rsidR="00D94BF0">
        <w:rPr>
          <w:sz w:val="24"/>
        </w:rPr>
        <w:t>“.</w:t>
      </w:r>
    </w:p>
    <w:p w:rsidR="00197F6F" w:rsidRDefault="00D94BF0">
      <w:pPr>
        <w:jc w:val="both"/>
        <w:rPr>
          <w:sz w:val="24"/>
        </w:rPr>
      </w:pPr>
      <w:r>
        <w:rPr>
          <w:sz w:val="24"/>
        </w:rPr>
        <w:t>Budúci povinný a budúci oprávnený sa v tete tejto zmluve označujú spoločne len ako „</w:t>
      </w:r>
      <w:r w:rsidRPr="007462FE">
        <w:rPr>
          <w:b/>
          <w:bCs/>
          <w:sz w:val="24"/>
        </w:rPr>
        <w:t>zmluvné strany</w:t>
      </w:r>
      <w:r>
        <w:rPr>
          <w:sz w:val="24"/>
        </w:rPr>
        <w:t xml:space="preserve">“.  </w:t>
      </w:r>
      <w:r w:rsidR="00197F6F">
        <w:rPr>
          <w:sz w:val="24"/>
        </w:rPr>
        <w:t xml:space="preserve"> </w:t>
      </w:r>
    </w:p>
    <w:p w:rsidR="00C058AF" w:rsidRDefault="00C058AF">
      <w:pPr>
        <w:jc w:val="both"/>
        <w:rPr>
          <w:sz w:val="24"/>
        </w:rPr>
      </w:pPr>
    </w:p>
    <w:p w:rsidR="00C058AF" w:rsidRDefault="00C058AF">
      <w:pPr>
        <w:jc w:val="both"/>
        <w:rPr>
          <w:sz w:val="24"/>
        </w:rPr>
      </w:pPr>
    </w:p>
    <w:p w:rsidR="002514D2" w:rsidRDefault="002514D2">
      <w:pPr>
        <w:jc w:val="both"/>
        <w:rPr>
          <w:sz w:val="24"/>
        </w:rPr>
      </w:pPr>
    </w:p>
    <w:p w:rsidR="002514D2" w:rsidRDefault="002514D2">
      <w:pPr>
        <w:jc w:val="both"/>
        <w:rPr>
          <w:sz w:val="24"/>
        </w:rPr>
      </w:pPr>
    </w:p>
    <w:p w:rsidR="00CB1CE5" w:rsidRDefault="00C3374A">
      <w:pPr>
        <w:pStyle w:val="F7-ZvraznenCentrovanie"/>
      </w:pPr>
      <w:r>
        <w:lastRenderedPageBreak/>
        <w:t>Čl. 1</w:t>
      </w:r>
    </w:p>
    <w:p w:rsidR="00CB1CE5" w:rsidRDefault="008016B5">
      <w:pPr>
        <w:pStyle w:val="Nadpis1"/>
      </w:pPr>
      <w:r>
        <w:t>Úvodné ustanovenia</w:t>
      </w:r>
    </w:p>
    <w:p w:rsidR="00CB1CE5" w:rsidRDefault="00CB1CE5" w:rsidP="007A6F58">
      <w:pPr>
        <w:jc w:val="both"/>
        <w:rPr>
          <w:sz w:val="24"/>
        </w:rPr>
      </w:pPr>
    </w:p>
    <w:p w:rsidR="00885778" w:rsidRPr="003107C6" w:rsidRDefault="007462FE" w:rsidP="002514D2">
      <w:pPr>
        <w:pStyle w:val="F2-ZkladnText"/>
        <w:numPr>
          <w:ilvl w:val="0"/>
          <w:numId w:val="26"/>
        </w:numPr>
        <w:ind w:left="426" w:hanging="426"/>
      </w:pPr>
      <w:r>
        <w:t xml:space="preserve">Budúci oprávnený má záujem </w:t>
      </w:r>
      <w:r w:rsidR="002514D2">
        <w:t>vytvoriť predpoklady pre realizáciu</w:t>
      </w:r>
      <w:r w:rsidR="008D1619">
        <w:t xml:space="preserve"> a následne zrealizovať </w:t>
      </w:r>
      <w:r w:rsidR="002514D2">
        <w:t xml:space="preserve"> stavebn</w:t>
      </w:r>
      <w:r w:rsidR="008D1619">
        <w:t>ý</w:t>
      </w:r>
      <w:r w:rsidR="002514D2">
        <w:t xml:space="preserve"> zámer</w:t>
      </w:r>
      <w:r w:rsidR="002514D2">
        <w:rPr>
          <w:rFonts w:eastAsia="ArialMT"/>
        </w:rPr>
        <w:t xml:space="preserve"> „Predĺženie Tomášikovej ulice, Vajnorská – Račianska“ a</w:t>
      </w:r>
      <w:r w:rsidR="00885778">
        <w:rPr>
          <w:rFonts w:eastAsia="ArialMT"/>
        </w:rPr>
        <w:t xml:space="preserve"> to aktuálne </w:t>
      </w:r>
      <w:r w:rsidR="008D1619" w:rsidRPr="00C668EF">
        <w:rPr>
          <w:rFonts w:eastAsia="ArialMT"/>
        </w:rPr>
        <w:t xml:space="preserve">v časti vyznačenej v prílohe č. 1 k tejto zmluve pozostávajúcej </w:t>
      </w:r>
      <w:bookmarkStart w:id="1" w:name="_Hlk86757508"/>
      <w:bookmarkStart w:id="2" w:name="_Hlk86757604"/>
      <w:r w:rsidR="008D1619" w:rsidRPr="00C668EF">
        <w:rPr>
          <w:rFonts w:eastAsia="ArialMT"/>
        </w:rPr>
        <w:t xml:space="preserve">v </w:t>
      </w:r>
      <w:r w:rsidR="002514D2" w:rsidRPr="00C668EF">
        <w:rPr>
          <w:rFonts w:eastAsia="ArialMT"/>
        </w:rPr>
        <w:t>rekonštrukci</w:t>
      </w:r>
      <w:r w:rsidR="008D1619" w:rsidRPr="00C668EF">
        <w:rPr>
          <w:rFonts w:eastAsia="ArialMT"/>
        </w:rPr>
        <w:t>i</w:t>
      </w:r>
      <w:r w:rsidR="002514D2" w:rsidRPr="00C668EF">
        <w:rPr>
          <w:rFonts w:eastAsia="ArialMT"/>
        </w:rPr>
        <w:t xml:space="preserve"> exis</w:t>
      </w:r>
      <w:r w:rsidR="002514D2">
        <w:rPr>
          <w:rFonts w:eastAsia="ArialMT"/>
        </w:rPr>
        <w:t>tujúcej križovatky</w:t>
      </w:r>
      <w:bookmarkEnd w:id="1"/>
      <w:r w:rsidR="002514D2">
        <w:rPr>
          <w:rFonts w:eastAsia="ArialMT"/>
        </w:rPr>
        <w:t xml:space="preserve"> SO 101-01A Tomášikova ulica km 0,218-1,020 pravý pás (1. časť)</w:t>
      </w:r>
      <w:r w:rsidR="008D1619">
        <w:rPr>
          <w:rFonts w:eastAsia="ArialMT"/>
        </w:rPr>
        <w:t xml:space="preserve"> a</w:t>
      </w:r>
      <w:r w:rsidR="002514D2">
        <w:rPr>
          <w:rFonts w:eastAsia="ArialMT"/>
        </w:rPr>
        <w:t xml:space="preserve"> SO 102-01 Úprava križovatky Vajnorská – Tomášiková (1. časť) a SO 691-0A Rekonštrukcia cestnej svetelnej signalizácie križovatky Vajnorská – Tomášikova (1. časť)</w:t>
      </w:r>
      <w:r w:rsidR="00885778">
        <w:rPr>
          <w:rFonts w:eastAsia="ArialMT"/>
        </w:rPr>
        <w:t xml:space="preserve"> a v zriadení s tým súvisiacich nových objektov</w:t>
      </w:r>
      <w:r w:rsidR="001D2E91">
        <w:rPr>
          <w:rFonts w:eastAsia="ArialMT"/>
        </w:rPr>
        <w:t xml:space="preserve"> inžinierskych sietí</w:t>
      </w:r>
      <w:r w:rsidR="00885778">
        <w:rPr>
          <w:rFonts w:eastAsia="ArialMT"/>
        </w:rPr>
        <w:t xml:space="preserve"> </w:t>
      </w:r>
      <w:bookmarkEnd w:id="2"/>
      <w:r w:rsidR="002514D2">
        <w:rPr>
          <w:rFonts w:eastAsia="ArialMT"/>
        </w:rPr>
        <w:t>(ďalej len „</w:t>
      </w:r>
      <w:r w:rsidR="001D2E91">
        <w:rPr>
          <w:rFonts w:eastAsia="ArialMT"/>
          <w:b/>
        </w:rPr>
        <w:t>S</w:t>
      </w:r>
      <w:r w:rsidR="002514D2">
        <w:rPr>
          <w:rFonts w:eastAsia="ArialMT"/>
          <w:b/>
        </w:rPr>
        <w:t>tavb</w:t>
      </w:r>
      <w:r w:rsidR="00A20A65">
        <w:rPr>
          <w:rFonts w:eastAsia="ArialMT"/>
          <w:b/>
        </w:rPr>
        <w:t>a</w:t>
      </w:r>
      <w:r w:rsidR="002514D2">
        <w:rPr>
          <w:rFonts w:eastAsia="ArialMT"/>
        </w:rPr>
        <w:t>“)</w:t>
      </w:r>
      <w:r w:rsidR="0009569B">
        <w:rPr>
          <w:rFonts w:eastAsia="ArialMT"/>
        </w:rPr>
        <w:t xml:space="preserve">. </w:t>
      </w:r>
    </w:p>
    <w:p w:rsidR="00F52D50" w:rsidRDefault="00F52D50" w:rsidP="00F52D50">
      <w:pPr>
        <w:pStyle w:val="F2-ZkladnText"/>
        <w:ind w:left="426"/>
        <w:rPr>
          <w:rFonts w:eastAsia="ArialMT"/>
        </w:rPr>
      </w:pPr>
      <w:r>
        <w:rPr>
          <w:rFonts w:eastAsia="ArialMT"/>
        </w:rPr>
        <w:t xml:space="preserve">Umiestnenie objektov </w:t>
      </w:r>
      <w:r w:rsidR="001D2E91">
        <w:rPr>
          <w:rFonts w:eastAsia="ArialMT"/>
        </w:rPr>
        <w:t>S</w:t>
      </w:r>
      <w:r>
        <w:rPr>
          <w:rFonts w:eastAsia="ArialMT"/>
        </w:rPr>
        <w:t xml:space="preserve">tavby je povolené rozhodnutím vydaným príslušným stavebným úradom - mestskou časťou </w:t>
      </w:r>
      <w:bookmarkStart w:id="3" w:name="_Hlk86757700"/>
      <w:r>
        <w:rPr>
          <w:rFonts w:eastAsia="ArialMT"/>
        </w:rPr>
        <w:t xml:space="preserve">Bratislava-Nové Mesto pod č. ÚKaSP-2006-07/1645-RMK-655 zo dňa 09.02.2007 právoplatným dňa 21.03.2007 </w:t>
      </w:r>
      <w:bookmarkEnd w:id="3"/>
      <w:r>
        <w:rPr>
          <w:rFonts w:eastAsia="ArialMT"/>
        </w:rPr>
        <w:t xml:space="preserve">zmeneným  rozhodnutím rovnakého samosprávneho orgánu dňa </w:t>
      </w:r>
      <w:r w:rsidR="00C668EF">
        <w:rPr>
          <w:rFonts w:eastAsia="ArialMT"/>
        </w:rPr>
        <w:t>19.11.2021</w:t>
      </w:r>
      <w:r>
        <w:rPr>
          <w:rFonts w:eastAsia="ArialMT"/>
        </w:rPr>
        <w:t xml:space="preserve"> pod č. </w:t>
      </w:r>
      <w:r w:rsidR="00C668EF">
        <w:rPr>
          <w:rFonts w:eastAsia="ArialMT"/>
        </w:rPr>
        <w:t>ÚKaSP-20100-11/093-KON a 1458/2021/ÚKSP/POBA-30</w:t>
      </w:r>
      <w:r>
        <w:rPr>
          <w:rFonts w:eastAsia="ArialMT"/>
        </w:rPr>
        <w:t xml:space="preserve"> s právoplatnosťou ku dňu </w:t>
      </w:r>
      <w:r w:rsidR="00C668EF">
        <w:rPr>
          <w:rFonts w:eastAsia="ArialMT"/>
        </w:rPr>
        <w:t>17.01.2022</w:t>
      </w:r>
      <w:r>
        <w:rPr>
          <w:rFonts w:eastAsia="ArialMT"/>
        </w:rPr>
        <w:t xml:space="preserve"> </w:t>
      </w:r>
      <w:r>
        <w:t>(ďalej len „</w:t>
      </w:r>
      <w:r>
        <w:rPr>
          <w:b/>
        </w:rPr>
        <w:t>Územné rozhodnutie</w:t>
      </w:r>
      <w:r>
        <w:t>“)</w:t>
      </w:r>
    </w:p>
    <w:p w:rsidR="0009569B" w:rsidRPr="003107C6" w:rsidRDefault="001D2E91" w:rsidP="003107C6">
      <w:pPr>
        <w:pStyle w:val="F2-ZkladnText"/>
        <w:ind w:left="426"/>
      </w:pPr>
      <w:r>
        <w:rPr>
          <w:rFonts w:eastAsia="ArialMT"/>
        </w:rPr>
        <w:t>S</w:t>
      </w:r>
      <w:r w:rsidR="0009569B">
        <w:rPr>
          <w:rFonts w:eastAsia="ArialMT"/>
        </w:rPr>
        <w:t xml:space="preserve">tavbu a predpoklady pre jej realizáciu zabezpečuje budúci oprávnený </w:t>
      </w:r>
      <w:r w:rsidR="008D1619">
        <w:rPr>
          <w:rFonts w:eastAsia="ArialMT"/>
        </w:rPr>
        <w:t>v zastúpení a prostredníctvom výkonov stavebníka – spoločnosti Zátišie 1 s.r.o., so sídlom Pekárska 11, 917 01 Trnava, IČO 52 205</w:t>
      </w:r>
      <w:r w:rsidR="0009569B">
        <w:rPr>
          <w:rFonts w:eastAsia="ArialMT"/>
        </w:rPr>
        <w:t> </w:t>
      </w:r>
      <w:r w:rsidR="008D1619">
        <w:rPr>
          <w:rFonts w:eastAsia="ArialMT"/>
        </w:rPr>
        <w:t>843</w:t>
      </w:r>
      <w:r w:rsidR="0009569B">
        <w:rPr>
          <w:rFonts w:eastAsia="ArialMT"/>
        </w:rPr>
        <w:t xml:space="preserve"> (ďalej len „</w:t>
      </w:r>
      <w:r w:rsidR="00EB5EC9">
        <w:rPr>
          <w:rFonts w:eastAsia="ArialMT"/>
          <w:b/>
          <w:bCs/>
        </w:rPr>
        <w:t>Investor</w:t>
      </w:r>
      <w:r w:rsidR="0009569B">
        <w:rPr>
          <w:rFonts w:eastAsia="ArialMT"/>
        </w:rPr>
        <w:t>“) postupom podľa zmluvy o spolupráci pri realizácii stavby č. 246707242100 uzavretej dňa</w:t>
      </w:r>
      <w:r w:rsidR="00EB5EC9">
        <w:rPr>
          <w:rFonts w:eastAsia="ArialMT"/>
        </w:rPr>
        <w:t xml:space="preserve"> 26.01.2022</w:t>
      </w:r>
      <w:r w:rsidR="0009569B">
        <w:rPr>
          <w:rFonts w:eastAsia="ArialMT"/>
        </w:rPr>
        <w:t xml:space="preserve"> medzi budúcim oprávneným (ako Hlavné mesto) a </w:t>
      </w:r>
      <w:r w:rsidR="00EB5EC9">
        <w:rPr>
          <w:rFonts w:eastAsia="ArialMT"/>
        </w:rPr>
        <w:t>Investorom</w:t>
      </w:r>
      <w:r w:rsidR="0009569B">
        <w:rPr>
          <w:rFonts w:eastAsia="ArialMT"/>
        </w:rPr>
        <w:t xml:space="preserve"> (ako Investorom).</w:t>
      </w:r>
    </w:p>
    <w:p w:rsidR="0009569B" w:rsidRPr="003107C6" w:rsidRDefault="0009569B" w:rsidP="003107C6">
      <w:pPr>
        <w:pStyle w:val="F2-ZkladnText"/>
        <w:ind w:left="426"/>
      </w:pPr>
    </w:p>
    <w:p w:rsidR="0009569B" w:rsidRDefault="001D2E91" w:rsidP="002514D2">
      <w:pPr>
        <w:pStyle w:val="F2-ZkladnText"/>
        <w:numPr>
          <w:ilvl w:val="0"/>
          <w:numId w:val="26"/>
        </w:numPr>
        <w:ind w:left="426" w:hanging="426"/>
      </w:pPr>
      <w:r>
        <w:t>S</w:t>
      </w:r>
      <w:r w:rsidR="0009569B">
        <w:t xml:space="preserve">tavba </w:t>
      </w:r>
      <w:r w:rsidR="00D33A0D">
        <w:t xml:space="preserve">bude </w:t>
      </w:r>
      <w:r w:rsidR="00F52D50">
        <w:t xml:space="preserve">umiestnená </w:t>
      </w:r>
      <w:r w:rsidR="0093600A">
        <w:t xml:space="preserve">(okrem iného) </w:t>
      </w:r>
      <w:r w:rsidR="00F52D50">
        <w:t xml:space="preserve">na pozemkoch </w:t>
      </w:r>
      <w:r w:rsidR="00863D83">
        <w:t>n</w:t>
      </w:r>
      <w:r w:rsidR="0093600A">
        <w:t>achádzajú</w:t>
      </w:r>
      <w:r w:rsidR="00863D83">
        <w:t>cich sa v Bratislave, v kat.ú. Nové Mesto, vedených Okresným úradom Bratislava – katastrálny odbor (ďalej len „</w:t>
      </w:r>
      <w:r w:rsidR="00863D83" w:rsidRPr="003107C6">
        <w:rPr>
          <w:b/>
          <w:bCs/>
        </w:rPr>
        <w:t>OU-KO</w:t>
      </w:r>
      <w:r w:rsidR="00863D83">
        <w:t>“) na liste vlastníctva č. 5510 ako pozemky reg. KN „C“ parc.č. 12780/1 – ostatná plocha o výmere 30606 m</w:t>
      </w:r>
      <w:r w:rsidR="00863D83">
        <w:rPr>
          <w:vertAlign w:val="superscript"/>
        </w:rPr>
        <w:t>2</w:t>
      </w:r>
      <w:r w:rsidR="00863D83">
        <w:t>, parc.č. 12781/7 – zast</w:t>
      </w:r>
      <w:r w:rsidR="00271E01">
        <w:t>.</w:t>
      </w:r>
      <w:r w:rsidR="00863D83">
        <w:t xml:space="preserve"> plocha a nádvorie o výmere 1198 m</w:t>
      </w:r>
      <w:r w:rsidR="00863D83">
        <w:rPr>
          <w:vertAlign w:val="superscript"/>
        </w:rPr>
        <w:t>2</w:t>
      </w:r>
      <w:r w:rsidR="00863D83">
        <w:t>, parc.č. 1278</w:t>
      </w:r>
      <w:r w:rsidR="00D33A0D">
        <w:t>1/8</w:t>
      </w:r>
      <w:r w:rsidR="00863D83">
        <w:t xml:space="preserve"> – </w:t>
      </w:r>
      <w:r w:rsidR="00D33A0D">
        <w:t xml:space="preserve">zast. plocha a nádvorie </w:t>
      </w:r>
      <w:r w:rsidR="00863D83">
        <w:t xml:space="preserve">o výmere </w:t>
      </w:r>
      <w:r w:rsidR="00D33A0D">
        <w:t>1200</w:t>
      </w:r>
      <w:r w:rsidR="00863D83">
        <w:t xml:space="preserve"> m</w:t>
      </w:r>
      <w:r w:rsidR="00863D83">
        <w:rPr>
          <w:vertAlign w:val="superscript"/>
        </w:rPr>
        <w:t>2</w:t>
      </w:r>
      <w:r w:rsidR="00D33A0D">
        <w:t xml:space="preserve"> a </w:t>
      </w:r>
      <w:r w:rsidR="00863D83">
        <w:t>parc.č. 1278</w:t>
      </w:r>
      <w:r w:rsidR="00D33A0D">
        <w:t>1/9</w:t>
      </w:r>
      <w:r w:rsidR="00863D83">
        <w:t xml:space="preserve"> – </w:t>
      </w:r>
      <w:r w:rsidR="00D33A0D">
        <w:t>zast. plocha  a nádvorie o výmere 486</w:t>
      </w:r>
      <w:r w:rsidR="00863D83">
        <w:t xml:space="preserve"> m</w:t>
      </w:r>
      <w:r w:rsidR="00863D83">
        <w:rPr>
          <w:vertAlign w:val="superscript"/>
        </w:rPr>
        <w:t>2</w:t>
      </w:r>
      <w:r w:rsidR="00D33A0D">
        <w:t xml:space="preserve">, pričom </w:t>
      </w:r>
      <w:r>
        <w:t>S</w:t>
      </w:r>
      <w:r w:rsidR="00D33A0D">
        <w:t xml:space="preserve">tavbou dotknutá časť uvedených  pozemkov je definovaná </w:t>
      </w:r>
      <w:r w:rsidR="00271E01">
        <w:t xml:space="preserve">zákresom na podklade katastrálnej mapy obsiahnutej v </w:t>
      </w:r>
      <w:r w:rsidR="00D33A0D">
        <w:t xml:space="preserve">prílohe č. 2 k tejto zmluve </w:t>
      </w:r>
      <w:r w:rsidR="00271E01">
        <w:t xml:space="preserve"> a predstavuje </w:t>
      </w:r>
      <w:r w:rsidR="00E87EA6">
        <w:t xml:space="preserve">predpokladaný </w:t>
      </w:r>
      <w:r w:rsidR="00271E01">
        <w:t>celkový záber 1620,13 m</w:t>
      </w:r>
      <w:r w:rsidR="00271E01">
        <w:rPr>
          <w:vertAlign w:val="superscript"/>
        </w:rPr>
        <w:t>2</w:t>
      </w:r>
      <w:r w:rsidR="00271E01">
        <w:t xml:space="preserve"> (z pozemku parc.č. 12780/1 záber o výmere 504,07m</w:t>
      </w:r>
      <w:r w:rsidR="00271E01">
        <w:rPr>
          <w:vertAlign w:val="superscript"/>
        </w:rPr>
        <w:t>2</w:t>
      </w:r>
      <w:r w:rsidR="00271E01">
        <w:t>, z pozemku parc.č. 12781/7 záber o výmere 919,05 m</w:t>
      </w:r>
      <w:r w:rsidR="00271E01">
        <w:rPr>
          <w:vertAlign w:val="superscript"/>
        </w:rPr>
        <w:t>2</w:t>
      </w:r>
      <w:r w:rsidR="00271E01">
        <w:t>,</w:t>
      </w:r>
      <w:r w:rsidR="00271E01" w:rsidRPr="00271E01">
        <w:t xml:space="preserve"> </w:t>
      </w:r>
      <w:r w:rsidR="00271E01">
        <w:t>z pozemku parc.č. 12781/8 záber o výmere 84,87m</w:t>
      </w:r>
      <w:r w:rsidR="00271E01">
        <w:rPr>
          <w:vertAlign w:val="superscript"/>
        </w:rPr>
        <w:t>2</w:t>
      </w:r>
      <w:r w:rsidR="00271E01">
        <w:t xml:space="preserve"> a</w:t>
      </w:r>
      <w:r w:rsidR="00271E01" w:rsidRPr="00271E01">
        <w:t xml:space="preserve"> </w:t>
      </w:r>
      <w:r w:rsidR="00271E01">
        <w:t>z pozemku parc.č. 12781/9 záber o výmere 112,14 m</w:t>
      </w:r>
      <w:r w:rsidR="00271E01">
        <w:rPr>
          <w:vertAlign w:val="superscript"/>
        </w:rPr>
        <w:t>2</w:t>
      </w:r>
      <w:r w:rsidR="00271E01">
        <w:t xml:space="preserve"> a dané v prílohe č. 2 vyznačené časti definovaných pozemkov sú ďalej označované ako „</w:t>
      </w:r>
      <w:r w:rsidR="00271E01" w:rsidRPr="003107C6">
        <w:rPr>
          <w:b/>
          <w:bCs/>
        </w:rPr>
        <w:t>Zaťažené pozemky</w:t>
      </w:r>
      <w:r w:rsidR="00271E01">
        <w:t>“).</w:t>
      </w:r>
      <w:r w:rsidR="00D33A0D">
        <w:t xml:space="preserve"> </w:t>
      </w:r>
      <w:r w:rsidR="00E87EA6">
        <w:t xml:space="preserve">Definitívna výmera Zaťažených pozemkov bude určená po zriadení a skutočnom zameraní </w:t>
      </w:r>
      <w:r>
        <w:t>S</w:t>
      </w:r>
      <w:r w:rsidR="00E87EA6">
        <w:t>tavb</w:t>
      </w:r>
      <w:r>
        <w:t>y</w:t>
      </w:r>
      <w:r w:rsidR="00EB5EC9">
        <w:t xml:space="preserve"> na základe GP</w:t>
      </w:r>
      <w:r w:rsidR="00E87EA6">
        <w:t xml:space="preserve">, ktoré zabezpečí Investor podľa </w:t>
      </w:r>
      <w:r w:rsidR="0093689B">
        <w:t xml:space="preserve">čl. 3 </w:t>
      </w:r>
      <w:r w:rsidR="00E87EA6">
        <w:t>bod</w:t>
      </w:r>
      <w:r w:rsidR="0093689B">
        <w:t xml:space="preserve"> 1</w:t>
      </w:r>
      <w:r w:rsidR="00E87EA6">
        <w:t xml:space="preserve"> tejto zmluvy.</w:t>
      </w:r>
    </w:p>
    <w:p w:rsidR="00E87EA6" w:rsidRDefault="00E87EA6" w:rsidP="003107C6">
      <w:pPr>
        <w:pStyle w:val="F2-ZkladnText"/>
        <w:ind w:left="426"/>
      </w:pPr>
    </w:p>
    <w:p w:rsidR="00E87EA6" w:rsidRDefault="00E87EA6" w:rsidP="002514D2">
      <w:pPr>
        <w:pStyle w:val="F2-ZkladnText"/>
        <w:numPr>
          <w:ilvl w:val="0"/>
          <w:numId w:val="26"/>
        </w:numPr>
        <w:ind w:left="426" w:hanging="426"/>
      </w:pPr>
      <w:r>
        <w:t xml:space="preserve">Zaťažené pozemky sa nachádzajú vo vlastníctve budúceho povinného. </w:t>
      </w:r>
    </w:p>
    <w:p w:rsidR="00E87EA6" w:rsidRDefault="00E87EA6" w:rsidP="003107C6">
      <w:pPr>
        <w:pStyle w:val="Odsekzoznamu"/>
      </w:pPr>
    </w:p>
    <w:p w:rsidR="00617361" w:rsidRDefault="00617361" w:rsidP="002514D2">
      <w:pPr>
        <w:pStyle w:val="F2-ZkladnText"/>
        <w:numPr>
          <w:ilvl w:val="0"/>
          <w:numId w:val="26"/>
        </w:numPr>
        <w:ind w:left="426" w:hanging="426"/>
      </w:pPr>
      <w:r>
        <w:t>Keďže</w:t>
      </w:r>
    </w:p>
    <w:p w:rsidR="00617361" w:rsidRDefault="00E87EA6" w:rsidP="00617361">
      <w:pPr>
        <w:pStyle w:val="F2-ZkladnText"/>
        <w:numPr>
          <w:ilvl w:val="0"/>
          <w:numId w:val="29"/>
        </w:numPr>
      </w:pPr>
      <w:r>
        <w:t xml:space="preserve">pre realizáciu </w:t>
      </w:r>
      <w:r w:rsidR="001D2E91">
        <w:t>S</w:t>
      </w:r>
      <w:r>
        <w:t xml:space="preserve">tavby je nevyhnutné k stavebným pozemkom (a teda i k Zaťaženým pozemkom) zriadiť iné právo v zmysle </w:t>
      </w:r>
      <w:r w:rsidR="00617361">
        <w:t>§139 ods. 1 zákona č. 50/1976 Zb. O územnom plánovaní a stavebnom poriadku (</w:t>
      </w:r>
      <w:r w:rsidR="00363E91">
        <w:t>S</w:t>
      </w:r>
      <w:r w:rsidR="00617361">
        <w:t xml:space="preserve">tavebný zákon) v platnom znení, </w:t>
      </w:r>
    </w:p>
    <w:p w:rsidR="00617361" w:rsidRDefault="001D2E91" w:rsidP="00617361">
      <w:pPr>
        <w:pStyle w:val="F2-ZkladnText"/>
        <w:numPr>
          <w:ilvl w:val="0"/>
          <w:numId w:val="29"/>
        </w:numPr>
      </w:pPr>
      <w:r>
        <w:t>S</w:t>
      </w:r>
      <w:r w:rsidR="00617361">
        <w:t xml:space="preserve">tavba je stavbou zastrešujúcou popri záujme zmluvných strán i verejný záujem a </w:t>
      </w:r>
    </w:p>
    <w:p w:rsidR="00617361" w:rsidRDefault="00617361" w:rsidP="00617361">
      <w:pPr>
        <w:pStyle w:val="F2-ZkladnText"/>
        <w:numPr>
          <w:ilvl w:val="0"/>
          <w:numId w:val="29"/>
        </w:numPr>
      </w:pPr>
      <w:r>
        <w:t xml:space="preserve">keďže budúci oprávnený prostredníctvom Investora o uzavretie tejto zmluvy požiadal a budúci povinný má záujem žiadosti vyhovieť, </w:t>
      </w:r>
    </w:p>
    <w:p w:rsidR="00617361" w:rsidRDefault="00617361" w:rsidP="003107C6">
      <w:pPr>
        <w:pStyle w:val="F2-ZkladnText"/>
        <w:ind w:left="426"/>
      </w:pPr>
      <w:r>
        <w:t xml:space="preserve">dochádza medzi zmluvnými stranami k uzavretiu tejto zmluvy. </w:t>
      </w:r>
    </w:p>
    <w:p w:rsidR="001D2E91" w:rsidRDefault="001D2E91">
      <w:pPr>
        <w:pStyle w:val="F7-ZvraznenCentrovanie"/>
      </w:pPr>
    </w:p>
    <w:p w:rsidR="001D2E91" w:rsidRDefault="001D2E91">
      <w:pPr>
        <w:pStyle w:val="F7-ZvraznenCentrovanie"/>
      </w:pPr>
    </w:p>
    <w:p w:rsidR="001D2E91" w:rsidRDefault="001D2E91">
      <w:pPr>
        <w:pStyle w:val="F7-ZvraznenCentrovanie"/>
      </w:pPr>
    </w:p>
    <w:p w:rsidR="00CB1CE5" w:rsidRDefault="00CB1CE5">
      <w:pPr>
        <w:pStyle w:val="F7-ZvraznenCentrovanie"/>
      </w:pPr>
      <w:r>
        <w:lastRenderedPageBreak/>
        <w:t>Čl. 2</w:t>
      </w:r>
    </w:p>
    <w:p w:rsidR="00CB1CE5" w:rsidRDefault="008016B5">
      <w:pPr>
        <w:jc w:val="center"/>
        <w:rPr>
          <w:b/>
          <w:sz w:val="24"/>
        </w:rPr>
      </w:pPr>
      <w:r>
        <w:rPr>
          <w:b/>
          <w:sz w:val="24"/>
        </w:rPr>
        <w:t xml:space="preserve">Predmet </w:t>
      </w:r>
      <w:r w:rsidR="00617361">
        <w:rPr>
          <w:b/>
          <w:sz w:val="24"/>
        </w:rPr>
        <w:t xml:space="preserve">tejto </w:t>
      </w:r>
      <w:r>
        <w:rPr>
          <w:b/>
          <w:sz w:val="24"/>
        </w:rPr>
        <w:t>zmluvy</w:t>
      </w:r>
    </w:p>
    <w:p w:rsidR="003C5716" w:rsidRDefault="003C5716">
      <w:pPr>
        <w:pStyle w:val="F2-ZkladnText"/>
        <w:ind w:firstLine="708"/>
      </w:pPr>
    </w:p>
    <w:p w:rsidR="00022D37" w:rsidRDefault="00BE6A84" w:rsidP="003107C6">
      <w:pPr>
        <w:pStyle w:val="F2-ZkladnText"/>
      </w:pPr>
      <w:r>
        <w:t xml:space="preserve">Zmluvné strany sa dohodli, že na základe tejto zmluvy uzavrú </w:t>
      </w:r>
      <w:r w:rsidR="001D2E91">
        <w:t>Budúcu z</w:t>
      </w:r>
      <w:r>
        <w:t>mluvu o zriadení vecného bremena, ktorej náležitosti, ako aj časový rámec jej uzat</w:t>
      </w:r>
      <w:r w:rsidR="002F0F1E">
        <w:t>voren</w:t>
      </w:r>
      <w:r>
        <w:t>ia sú špecifikované v nasledujúcich ustanoveniach tejto zmluvy.</w:t>
      </w:r>
    </w:p>
    <w:p w:rsidR="004608C1" w:rsidRDefault="004608C1" w:rsidP="001C3967">
      <w:pPr>
        <w:pStyle w:val="F2-ZkladnText"/>
        <w:ind w:firstLine="708"/>
      </w:pPr>
    </w:p>
    <w:p w:rsidR="00CB1CE5" w:rsidRDefault="00CB1CE5">
      <w:pPr>
        <w:pStyle w:val="Nadpis1"/>
      </w:pPr>
      <w:r>
        <w:t>Čl. 3</w:t>
      </w:r>
    </w:p>
    <w:p w:rsidR="00CB1CE5" w:rsidRPr="00E36F8E" w:rsidRDefault="004A2B2B">
      <w:pPr>
        <w:jc w:val="center"/>
        <w:rPr>
          <w:b/>
          <w:sz w:val="24"/>
        </w:rPr>
      </w:pPr>
      <w:r>
        <w:rPr>
          <w:b/>
          <w:sz w:val="24"/>
        </w:rPr>
        <w:t>Podmienky uzatvorenia a </w:t>
      </w:r>
      <w:r w:rsidRPr="00E36F8E">
        <w:rPr>
          <w:b/>
          <w:sz w:val="24"/>
        </w:rPr>
        <w:t xml:space="preserve">náležitosti </w:t>
      </w:r>
      <w:r w:rsidR="00EB5EC9">
        <w:rPr>
          <w:b/>
          <w:sz w:val="24"/>
        </w:rPr>
        <w:t>B</w:t>
      </w:r>
      <w:r w:rsidRPr="00E36F8E">
        <w:rPr>
          <w:b/>
          <w:sz w:val="24"/>
        </w:rPr>
        <w:t xml:space="preserve">udúcej zmluvy </w:t>
      </w:r>
    </w:p>
    <w:p w:rsidR="00CB1CE5" w:rsidRPr="00E36F8E" w:rsidRDefault="00CB1CE5" w:rsidP="00506F3F">
      <w:pPr>
        <w:ind w:firstLine="426"/>
        <w:jc w:val="center"/>
        <w:rPr>
          <w:b/>
          <w:sz w:val="24"/>
        </w:rPr>
      </w:pPr>
    </w:p>
    <w:p w:rsidR="00EB5EC9" w:rsidRDefault="004A2B2B" w:rsidP="00C43A78">
      <w:pPr>
        <w:numPr>
          <w:ilvl w:val="0"/>
          <w:numId w:val="23"/>
        </w:numPr>
        <w:ind w:left="284"/>
        <w:jc w:val="both"/>
        <w:rPr>
          <w:sz w:val="24"/>
        </w:rPr>
      </w:pPr>
      <w:r w:rsidRPr="00E36F8E">
        <w:rPr>
          <w:sz w:val="24"/>
        </w:rPr>
        <w:t xml:space="preserve">Zmluvné strany sa zaväzujú, že bezprostredne po </w:t>
      </w:r>
      <w:r w:rsidR="00C43A78">
        <w:rPr>
          <w:sz w:val="24"/>
        </w:rPr>
        <w:t xml:space="preserve">zriadení a skutočnom zameraní objektovej skladby </w:t>
      </w:r>
      <w:r w:rsidR="001D2E91">
        <w:rPr>
          <w:sz w:val="24"/>
        </w:rPr>
        <w:t>S</w:t>
      </w:r>
      <w:r w:rsidR="00C43A78">
        <w:rPr>
          <w:sz w:val="24"/>
        </w:rPr>
        <w:t xml:space="preserve">tavby </w:t>
      </w:r>
      <w:r w:rsidR="00363E91">
        <w:rPr>
          <w:sz w:val="24"/>
        </w:rPr>
        <w:t>(</w:t>
      </w:r>
      <w:r w:rsidR="003C2429" w:rsidRPr="00E36F8E">
        <w:rPr>
          <w:sz w:val="24"/>
        </w:rPr>
        <w:t>na</w:t>
      </w:r>
      <w:r w:rsidR="0090249B">
        <w:rPr>
          <w:sz w:val="24"/>
        </w:rPr>
        <w:t> </w:t>
      </w:r>
      <w:r w:rsidR="003C2429" w:rsidRPr="00E36F8E">
        <w:rPr>
          <w:sz w:val="24"/>
        </w:rPr>
        <w:t xml:space="preserve">spresnenie rozsahu </w:t>
      </w:r>
      <w:r w:rsidR="0093689B">
        <w:rPr>
          <w:sz w:val="24"/>
        </w:rPr>
        <w:t xml:space="preserve">výmery Zaťažených pozemkov a </w:t>
      </w:r>
      <w:r w:rsidR="003C2429" w:rsidRPr="00E36F8E">
        <w:rPr>
          <w:sz w:val="24"/>
        </w:rPr>
        <w:t>zriaďovaného vecného bremena</w:t>
      </w:r>
      <w:r w:rsidR="00363E91">
        <w:rPr>
          <w:sz w:val="24"/>
        </w:rPr>
        <w:t>)</w:t>
      </w:r>
      <w:r w:rsidR="00C43A78">
        <w:rPr>
          <w:sz w:val="24"/>
        </w:rPr>
        <w:t xml:space="preserve"> na základe geometrického plánu (ďalej len „</w:t>
      </w:r>
      <w:r w:rsidR="00C43A78" w:rsidRPr="003107C6">
        <w:rPr>
          <w:b/>
          <w:bCs/>
          <w:sz w:val="24"/>
        </w:rPr>
        <w:t>GP</w:t>
      </w:r>
      <w:r w:rsidR="00C43A78">
        <w:rPr>
          <w:sz w:val="24"/>
        </w:rPr>
        <w:t>“)  a predložení GP budúcemu povinnému,</w:t>
      </w:r>
      <w:r w:rsidR="00363E91">
        <w:rPr>
          <w:sz w:val="24"/>
        </w:rPr>
        <w:t xml:space="preserve"> pričom GP</w:t>
      </w:r>
      <w:r w:rsidR="00C43A78">
        <w:rPr>
          <w:sz w:val="24"/>
        </w:rPr>
        <w:t xml:space="preserve"> bude zodpovedať prílohe č. 2 k tejto zmluve</w:t>
      </w:r>
      <w:r w:rsidR="008944B9" w:rsidRPr="00D34E15">
        <w:rPr>
          <w:sz w:val="24"/>
        </w:rPr>
        <w:t>,</w:t>
      </w:r>
      <w:r w:rsidR="00C43A78">
        <w:rPr>
          <w:sz w:val="24"/>
        </w:rPr>
        <w:t xml:space="preserve"> </w:t>
      </w:r>
      <w:r w:rsidR="0093689B">
        <w:rPr>
          <w:sz w:val="24"/>
        </w:rPr>
        <w:t xml:space="preserve">má </w:t>
      </w:r>
      <w:r w:rsidR="00C43A78">
        <w:rPr>
          <w:sz w:val="24"/>
        </w:rPr>
        <w:t xml:space="preserve">budúci </w:t>
      </w:r>
      <w:r w:rsidR="0093689B">
        <w:rPr>
          <w:sz w:val="24"/>
        </w:rPr>
        <w:t xml:space="preserve">oprávnený </w:t>
      </w:r>
      <w:r w:rsidR="00C43A78">
        <w:rPr>
          <w:sz w:val="24"/>
        </w:rPr>
        <w:t>(priamo alebo prostredníctvom Investora</w:t>
      </w:r>
      <w:r w:rsidR="00363E91">
        <w:rPr>
          <w:sz w:val="24"/>
        </w:rPr>
        <w:t>)</w:t>
      </w:r>
      <w:r w:rsidR="0093689B">
        <w:rPr>
          <w:sz w:val="24"/>
        </w:rPr>
        <w:t xml:space="preserve"> v lehote </w:t>
      </w:r>
      <w:r w:rsidR="00705F3C" w:rsidRPr="00D34E15">
        <w:rPr>
          <w:sz w:val="24"/>
        </w:rPr>
        <w:t xml:space="preserve">do </w:t>
      </w:r>
      <w:r w:rsidR="00E63EED">
        <w:rPr>
          <w:sz w:val="24"/>
          <w:szCs w:val="24"/>
        </w:rPr>
        <w:t>31.12.202</w:t>
      </w:r>
      <w:r w:rsidR="00C43A78">
        <w:rPr>
          <w:sz w:val="24"/>
          <w:szCs w:val="24"/>
        </w:rPr>
        <w:t>5</w:t>
      </w:r>
      <w:r w:rsidR="0093689B">
        <w:rPr>
          <w:sz w:val="24"/>
          <w:szCs w:val="24"/>
        </w:rPr>
        <w:t xml:space="preserve"> právo vyzvať na uzavretie budúcej zmluvy o zriadení vecného bremena (v texte tejto zmluvy len ako „</w:t>
      </w:r>
      <w:r w:rsidR="0093689B" w:rsidRPr="003107C6">
        <w:rPr>
          <w:b/>
          <w:bCs/>
          <w:sz w:val="24"/>
          <w:szCs w:val="24"/>
        </w:rPr>
        <w:t>Budúca zmluva</w:t>
      </w:r>
      <w:r w:rsidR="0093689B">
        <w:rPr>
          <w:sz w:val="24"/>
          <w:szCs w:val="24"/>
        </w:rPr>
        <w:t>“), pričom na základe doručenia oprávnenej výzvy budúceho oprávneného vzniká budúcemu povinnému povinnosť uzavrieť Budúcu zmluvu</w:t>
      </w:r>
      <w:r w:rsidR="00705F3C" w:rsidRPr="00C213C3">
        <w:rPr>
          <w:sz w:val="24"/>
        </w:rPr>
        <w:t>.</w:t>
      </w:r>
      <w:r w:rsidR="0093689B">
        <w:rPr>
          <w:sz w:val="24"/>
        </w:rPr>
        <w:t xml:space="preserve"> Znenie Budúcej zmluvy doručí budúci oprávnený budúcemu povinnému spolu s výzvou na jej uzavretie, pričom obsah Budúcej zmluvy musí zodpovedať dojednaniam v obsahu tejto zmluvy.</w:t>
      </w:r>
    </w:p>
    <w:p w:rsidR="00EB5EC9" w:rsidRDefault="00EB5EC9" w:rsidP="003107C6">
      <w:pPr>
        <w:ind w:left="284"/>
        <w:jc w:val="both"/>
        <w:rPr>
          <w:sz w:val="24"/>
        </w:rPr>
      </w:pPr>
    </w:p>
    <w:p w:rsidR="00166186" w:rsidRDefault="00EB5EC9" w:rsidP="00EB5EC9">
      <w:pPr>
        <w:numPr>
          <w:ilvl w:val="0"/>
          <w:numId w:val="23"/>
        </w:numPr>
        <w:ind w:left="284"/>
        <w:jc w:val="both"/>
        <w:rPr>
          <w:sz w:val="24"/>
          <w:szCs w:val="24"/>
        </w:rPr>
      </w:pPr>
      <w:r>
        <w:rPr>
          <w:sz w:val="24"/>
        </w:rPr>
        <w:t xml:space="preserve">Podľa Budúcej zmluvy dôjde k zriadeniu vecného bremena in personam v prospech budúceho oprávneného a to s obsahom  </w:t>
      </w:r>
      <w:r w:rsidR="0093689B">
        <w:rPr>
          <w:sz w:val="24"/>
        </w:rPr>
        <w:t xml:space="preserve"> </w:t>
      </w:r>
      <w:r>
        <w:rPr>
          <w:sz w:val="24"/>
        </w:rPr>
        <w:t>„</w:t>
      </w:r>
      <w:r w:rsidRPr="00363E91">
        <w:rPr>
          <w:i/>
          <w:iCs/>
          <w:sz w:val="24"/>
        </w:rPr>
        <w:t xml:space="preserve">právo trvalého </w:t>
      </w:r>
      <w:r w:rsidR="00E25BE6" w:rsidRPr="00363E91">
        <w:rPr>
          <w:i/>
          <w:iCs/>
          <w:sz w:val="24"/>
        </w:rPr>
        <w:t>umiestneni</w:t>
      </w:r>
      <w:r w:rsidRPr="00363E91">
        <w:rPr>
          <w:i/>
          <w:iCs/>
          <w:sz w:val="24"/>
        </w:rPr>
        <w:t>a dopravných stavieb komunikácie, chodníkov pre peších</w:t>
      </w:r>
      <w:r w:rsidR="001D2E91">
        <w:rPr>
          <w:i/>
          <w:iCs/>
          <w:sz w:val="24"/>
        </w:rPr>
        <w:t xml:space="preserve">, inžinierskych sietí </w:t>
      </w:r>
      <w:r w:rsidR="00B50B7B" w:rsidRPr="00363E91">
        <w:rPr>
          <w:i/>
          <w:iCs/>
          <w:sz w:val="24"/>
        </w:rPr>
        <w:t xml:space="preserve">a príslušenstva daných stavieb, právo vstupu a vjazdu na zaťažené pozemky za  účelom </w:t>
      </w:r>
      <w:r w:rsidR="00345154" w:rsidRPr="00363E91">
        <w:rPr>
          <w:i/>
          <w:iCs/>
          <w:sz w:val="24"/>
          <w:szCs w:val="24"/>
        </w:rPr>
        <w:t>zriadeni</w:t>
      </w:r>
      <w:r w:rsidR="00B50B7B" w:rsidRPr="00363E91">
        <w:rPr>
          <w:i/>
          <w:iCs/>
          <w:sz w:val="24"/>
          <w:szCs w:val="24"/>
        </w:rPr>
        <w:t>a</w:t>
      </w:r>
      <w:r w:rsidR="00345154" w:rsidRPr="00363E91">
        <w:rPr>
          <w:i/>
          <w:iCs/>
          <w:sz w:val="24"/>
          <w:szCs w:val="24"/>
        </w:rPr>
        <w:t>, užívani</w:t>
      </w:r>
      <w:r w:rsidR="00B50B7B" w:rsidRPr="00363E91">
        <w:rPr>
          <w:i/>
          <w:iCs/>
          <w:sz w:val="24"/>
          <w:szCs w:val="24"/>
        </w:rPr>
        <w:t>a</w:t>
      </w:r>
      <w:r w:rsidR="00345154" w:rsidRPr="00363E91">
        <w:rPr>
          <w:i/>
          <w:iCs/>
          <w:sz w:val="24"/>
          <w:szCs w:val="24"/>
        </w:rPr>
        <w:t>, udržiavani</w:t>
      </w:r>
      <w:r w:rsidR="00B50B7B" w:rsidRPr="00363E91">
        <w:rPr>
          <w:i/>
          <w:iCs/>
          <w:sz w:val="24"/>
          <w:szCs w:val="24"/>
        </w:rPr>
        <w:t>a</w:t>
      </w:r>
      <w:r w:rsidR="00006839" w:rsidRPr="00363E91">
        <w:rPr>
          <w:i/>
          <w:iCs/>
          <w:sz w:val="24"/>
          <w:szCs w:val="24"/>
        </w:rPr>
        <w:t>, opráv, úprav, údržby daných stavieb</w:t>
      </w:r>
      <w:r w:rsidR="00E25BE6" w:rsidRPr="00363E91">
        <w:rPr>
          <w:i/>
          <w:iCs/>
          <w:sz w:val="24"/>
          <w:szCs w:val="24"/>
        </w:rPr>
        <w:t xml:space="preserve">, právo prechodu a prejazdu cez </w:t>
      </w:r>
      <w:r w:rsidR="00006839" w:rsidRPr="00363E91">
        <w:rPr>
          <w:i/>
          <w:iCs/>
          <w:sz w:val="24"/>
          <w:szCs w:val="24"/>
        </w:rPr>
        <w:t>dané dopravné stavby</w:t>
      </w:r>
      <w:r w:rsidR="00363E91">
        <w:rPr>
          <w:sz w:val="24"/>
          <w:szCs w:val="24"/>
        </w:rPr>
        <w:t>“ (ďalej len „</w:t>
      </w:r>
      <w:r w:rsidR="00363E91">
        <w:rPr>
          <w:b/>
          <w:bCs/>
          <w:sz w:val="24"/>
          <w:szCs w:val="24"/>
        </w:rPr>
        <w:t>Budúce v</w:t>
      </w:r>
      <w:r w:rsidR="00363E91" w:rsidRPr="00363E91">
        <w:rPr>
          <w:b/>
          <w:bCs/>
          <w:sz w:val="24"/>
          <w:szCs w:val="24"/>
        </w:rPr>
        <w:t>ecné bremeno</w:t>
      </w:r>
      <w:r w:rsidR="00363E91">
        <w:rPr>
          <w:sz w:val="24"/>
          <w:szCs w:val="24"/>
        </w:rPr>
        <w:t>“).</w:t>
      </w:r>
    </w:p>
    <w:p w:rsidR="00006839" w:rsidRDefault="00006839" w:rsidP="003107C6">
      <w:pPr>
        <w:ind w:left="284"/>
        <w:jc w:val="both"/>
        <w:rPr>
          <w:sz w:val="24"/>
          <w:szCs w:val="24"/>
        </w:rPr>
      </w:pPr>
    </w:p>
    <w:p w:rsidR="00E1705C" w:rsidRDefault="00363E91" w:rsidP="00006839">
      <w:pPr>
        <w:numPr>
          <w:ilvl w:val="0"/>
          <w:numId w:val="23"/>
        </w:numPr>
        <w:ind w:left="284"/>
        <w:jc w:val="both"/>
        <w:rPr>
          <w:sz w:val="24"/>
        </w:rPr>
      </w:pPr>
      <w:r>
        <w:rPr>
          <w:sz w:val="24"/>
          <w:szCs w:val="24"/>
        </w:rPr>
        <w:t xml:space="preserve">Budúce vecné bremeno </w:t>
      </w:r>
      <w:r w:rsidR="00E1705C" w:rsidRPr="00006839">
        <w:rPr>
          <w:sz w:val="24"/>
        </w:rPr>
        <w:t xml:space="preserve">sa </w:t>
      </w:r>
      <w:r>
        <w:rPr>
          <w:sz w:val="24"/>
        </w:rPr>
        <w:t>zriadi</w:t>
      </w:r>
      <w:r w:rsidR="00E1705C" w:rsidRPr="00006839">
        <w:rPr>
          <w:sz w:val="24"/>
        </w:rPr>
        <w:t xml:space="preserve"> na dobu neurčitú.</w:t>
      </w:r>
    </w:p>
    <w:p w:rsidR="00006839" w:rsidRDefault="00006839" w:rsidP="003107C6">
      <w:pPr>
        <w:ind w:left="284"/>
        <w:jc w:val="both"/>
        <w:rPr>
          <w:sz w:val="24"/>
        </w:rPr>
      </w:pPr>
    </w:p>
    <w:p w:rsidR="00006839" w:rsidRDefault="00006839" w:rsidP="00006839">
      <w:pPr>
        <w:numPr>
          <w:ilvl w:val="0"/>
          <w:numId w:val="23"/>
        </w:numPr>
        <w:ind w:left="284"/>
        <w:jc w:val="both"/>
        <w:rPr>
          <w:sz w:val="24"/>
        </w:rPr>
      </w:pPr>
      <w:r>
        <w:rPr>
          <w:sz w:val="24"/>
        </w:rPr>
        <w:t xml:space="preserve">Vzhľadom ku skutočnosti, že súčasne so schválením uzavretia tejto zmluvy Miestnym zastupiteľstvom budúceho </w:t>
      </w:r>
      <w:r w:rsidR="001D2E91">
        <w:rPr>
          <w:sz w:val="24"/>
        </w:rPr>
        <w:t xml:space="preserve">povinného </w:t>
      </w:r>
      <w:r>
        <w:rPr>
          <w:sz w:val="24"/>
        </w:rPr>
        <w:t xml:space="preserve">došlo s prihliadnutím na verejný záujem spojený so zriadením </w:t>
      </w:r>
      <w:r w:rsidR="001D2E91">
        <w:rPr>
          <w:sz w:val="24"/>
        </w:rPr>
        <w:t>S</w:t>
      </w:r>
      <w:r>
        <w:rPr>
          <w:sz w:val="24"/>
        </w:rPr>
        <w:t xml:space="preserve">tavby </w:t>
      </w:r>
      <w:r w:rsidR="00363E91">
        <w:rPr>
          <w:sz w:val="24"/>
        </w:rPr>
        <w:t xml:space="preserve">i </w:t>
      </w:r>
      <w:r>
        <w:rPr>
          <w:sz w:val="24"/>
        </w:rPr>
        <w:t xml:space="preserve">k schváleniu dôvodu hodného osobitného zreteľa, dohodli sa zmluvné strany na odplate za zriadenie </w:t>
      </w:r>
      <w:r w:rsidR="00363E91">
        <w:rPr>
          <w:sz w:val="24"/>
        </w:rPr>
        <w:t xml:space="preserve">Budúceho </w:t>
      </w:r>
      <w:r>
        <w:rPr>
          <w:sz w:val="24"/>
        </w:rPr>
        <w:t xml:space="preserve">vecného bremena vo výške 1,-€, pričom predmetná odplata bude uhradená k momentu podpisu Budúcej zmluvy. </w:t>
      </w:r>
    </w:p>
    <w:p w:rsidR="00006839" w:rsidRDefault="00006839" w:rsidP="003107C6">
      <w:pPr>
        <w:pStyle w:val="Odsekzoznamu"/>
        <w:rPr>
          <w:sz w:val="24"/>
        </w:rPr>
      </w:pPr>
    </w:p>
    <w:p w:rsidR="00006839" w:rsidRDefault="00006839" w:rsidP="00006839">
      <w:pPr>
        <w:numPr>
          <w:ilvl w:val="0"/>
          <w:numId w:val="23"/>
        </w:numPr>
        <w:ind w:left="284"/>
        <w:jc w:val="both"/>
        <w:rPr>
          <w:sz w:val="24"/>
        </w:rPr>
      </w:pPr>
      <w:r>
        <w:rPr>
          <w:sz w:val="24"/>
        </w:rPr>
        <w:t xml:space="preserve">Konanie o povolenie vkladu </w:t>
      </w:r>
      <w:r w:rsidR="00363E91">
        <w:rPr>
          <w:sz w:val="24"/>
        </w:rPr>
        <w:t xml:space="preserve">Budúceho </w:t>
      </w:r>
      <w:r>
        <w:rPr>
          <w:sz w:val="24"/>
        </w:rPr>
        <w:t xml:space="preserve">vecného bremena podľa Budúcej zmluvy </w:t>
      </w:r>
      <w:r w:rsidR="00B00F19">
        <w:rPr>
          <w:sz w:val="24"/>
        </w:rPr>
        <w:t xml:space="preserve">zabezpečí budúci oprávnený, na základe čoho návrh na povolenie vkladu </w:t>
      </w:r>
      <w:r w:rsidR="00363E91">
        <w:rPr>
          <w:sz w:val="24"/>
        </w:rPr>
        <w:t xml:space="preserve">Budúceho </w:t>
      </w:r>
      <w:r w:rsidR="00B00F19">
        <w:rPr>
          <w:sz w:val="24"/>
        </w:rPr>
        <w:t>vecného bremena podľa Budúcej zmluvy podá a náklady daného konania bude znášať budúci oprávnený.</w:t>
      </w:r>
      <w:r>
        <w:rPr>
          <w:sz w:val="24"/>
        </w:rPr>
        <w:t xml:space="preserve"> </w:t>
      </w:r>
    </w:p>
    <w:p w:rsidR="00B00F19" w:rsidRDefault="00B00F19" w:rsidP="003107C6">
      <w:pPr>
        <w:pStyle w:val="Odsekzoznamu"/>
        <w:rPr>
          <w:sz w:val="24"/>
        </w:rPr>
      </w:pPr>
    </w:p>
    <w:p w:rsidR="003107C6" w:rsidRDefault="00EC02CB" w:rsidP="00B00F19">
      <w:pPr>
        <w:numPr>
          <w:ilvl w:val="0"/>
          <w:numId w:val="23"/>
        </w:numPr>
        <w:ind w:left="284"/>
        <w:jc w:val="both"/>
        <w:rPr>
          <w:sz w:val="24"/>
        </w:rPr>
      </w:pPr>
      <w:r>
        <w:rPr>
          <w:sz w:val="24"/>
        </w:rPr>
        <w:t xml:space="preserve">Na </w:t>
      </w:r>
      <w:r w:rsidRPr="00EF58E0">
        <w:rPr>
          <w:sz w:val="24"/>
        </w:rPr>
        <w:t xml:space="preserve">zánik </w:t>
      </w:r>
      <w:r w:rsidR="005D28C5">
        <w:rPr>
          <w:sz w:val="24"/>
        </w:rPr>
        <w:t xml:space="preserve">Budúceho </w:t>
      </w:r>
      <w:r w:rsidRPr="00EF58E0">
        <w:rPr>
          <w:sz w:val="24"/>
        </w:rPr>
        <w:t>vecného bremena</w:t>
      </w:r>
      <w:r w:rsidR="00B00F19">
        <w:rPr>
          <w:sz w:val="24"/>
        </w:rPr>
        <w:t xml:space="preserve"> </w:t>
      </w:r>
      <w:r w:rsidRPr="00EF58E0">
        <w:rPr>
          <w:sz w:val="24"/>
        </w:rPr>
        <w:t xml:space="preserve"> sa </w:t>
      </w:r>
      <w:r w:rsidR="005D28C5">
        <w:rPr>
          <w:sz w:val="24"/>
        </w:rPr>
        <w:t xml:space="preserve">budú </w:t>
      </w:r>
      <w:r w:rsidRPr="00EF58E0">
        <w:rPr>
          <w:sz w:val="24"/>
        </w:rPr>
        <w:t>vzťah</w:t>
      </w:r>
      <w:r w:rsidR="005D28C5">
        <w:rPr>
          <w:sz w:val="24"/>
        </w:rPr>
        <w:t>ovať</w:t>
      </w:r>
      <w:r w:rsidRPr="00EF58E0">
        <w:rPr>
          <w:sz w:val="24"/>
        </w:rPr>
        <w:t xml:space="preserve"> ustanovenia § 151p Občianskeho zákonníka.</w:t>
      </w:r>
    </w:p>
    <w:p w:rsidR="003107C6" w:rsidRDefault="003107C6" w:rsidP="003107C6">
      <w:pPr>
        <w:ind w:left="284"/>
        <w:jc w:val="both"/>
        <w:rPr>
          <w:sz w:val="24"/>
        </w:rPr>
      </w:pPr>
    </w:p>
    <w:p w:rsidR="002104DD" w:rsidRDefault="006D7A02" w:rsidP="003107C6">
      <w:pPr>
        <w:numPr>
          <w:ilvl w:val="0"/>
          <w:numId w:val="23"/>
        </w:numPr>
        <w:ind w:left="284"/>
        <w:jc w:val="both"/>
        <w:rPr>
          <w:sz w:val="24"/>
        </w:rPr>
      </w:pPr>
      <w:r w:rsidRPr="003107C6">
        <w:rPr>
          <w:sz w:val="24"/>
        </w:rPr>
        <w:t xml:space="preserve">Budúci oprávnený </w:t>
      </w:r>
      <w:r w:rsidRPr="00C668EF">
        <w:rPr>
          <w:sz w:val="24"/>
        </w:rPr>
        <w:t>sa zaväzuje</w:t>
      </w:r>
      <w:r w:rsidR="005D28C5">
        <w:rPr>
          <w:sz w:val="24"/>
        </w:rPr>
        <w:t xml:space="preserve"> pri realizácii </w:t>
      </w:r>
      <w:r w:rsidR="001D2E91">
        <w:rPr>
          <w:sz w:val="24"/>
        </w:rPr>
        <w:t>S</w:t>
      </w:r>
      <w:r w:rsidR="005D28C5">
        <w:rPr>
          <w:sz w:val="24"/>
        </w:rPr>
        <w:t xml:space="preserve">tavby pred zriadením Budúceho vecného bremena alebo pri výkone Budúceho vecného bremena po jeho zriadení </w:t>
      </w:r>
      <w:r w:rsidRPr="00C668EF">
        <w:rPr>
          <w:sz w:val="24"/>
        </w:rPr>
        <w:t xml:space="preserve"> zabezpečiť čistotu a poriadok na</w:t>
      </w:r>
      <w:r w:rsidR="003107C6">
        <w:rPr>
          <w:sz w:val="24"/>
        </w:rPr>
        <w:t xml:space="preserve"> Zaťažených pozemkoch a susedných nehnuteľnostiach</w:t>
      </w:r>
      <w:r w:rsidRPr="003107C6">
        <w:rPr>
          <w:sz w:val="24"/>
        </w:rPr>
        <w:t xml:space="preserve">, uviesť </w:t>
      </w:r>
      <w:r w:rsidR="003107C6">
        <w:rPr>
          <w:sz w:val="24"/>
        </w:rPr>
        <w:t>Zaťažené pozemky</w:t>
      </w:r>
      <w:r w:rsidRPr="003107C6">
        <w:rPr>
          <w:sz w:val="24"/>
        </w:rPr>
        <w:t xml:space="preserve"> do pôvodného stavu v prípade, že bude potrebné pri prevádzkovaní </w:t>
      </w:r>
      <w:r w:rsidR="00B878E6" w:rsidRPr="003107C6">
        <w:rPr>
          <w:sz w:val="24"/>
        </w:rPr>
        <w:t xml:space="preserve">a užívaní </w:t>
      </w:r>
      <w:r w:rsidR="001D2E91">
        <w:rPr>
          <w:sz w:val="24"/>
        </w:rPr>
        <w:t>S</w:t>
      </w:r>
      <w:r w:rsidR="003107C6">
        <w:rPr>
          <w:sz w:val="24"/>
        </w:rPr>
        <w:t>tavby</w:t>
      </w:r>
      <w:r w:rsidRPr="003107C6">
        <w:rPr>
          <w:sz w:val="24"/>
        </w:rPr>
        <w:t xml:space="preserve"> uskutočniť </w:t>
      </w:r>
      <w:r w:rsidR="007957F2" w:rsidRPr="003107C6">
        <w:rPr>
          <w:sz w:val="24"/>
        </w:rPr>
        <w:t>jej</w:t>
      </w:r>
      <w:r w:rsidRPr="003107C6">
        <w:rPr>
          <w:sz w:val="24"/>
        </w:rPr>
        <w:t xml:space="preserve"> údržbu, či opravy, budúci oprávnený je ďalej povinný znášať všetky náklady na zachovanie a údržbu </w:t>
      </w:r>
      <w:r w:rsidR="001D2E91">
        <w:rPr>
          <w:sz w:val="24"/>
        </w:rPr>
        <w:t>S</w:t>
      </w:r>
      <w:r w:rsidR="002104DD">
        <w:rPr>
          <w:sz w:val="24"/>
        </w:rPr>
        <w:t>tavb</w:t>
      </w:r>
      <w:r w:rsidR="001D2E91">
        <w:rPr>
          <w:sz w:val="24"/>
        </w:rPr>
        <w:t>y</w:t>
      </w:r>
      <w:r w:rsidRPr="003107C6">
        <w:rPr>
          <w:sz w:val="24"/>
        </w:rPr>
        <w:t xml:space="preserve"> a je povinný ponechať </w:t>
      </w:r>
      <w:r w:rsidR="002104DD">
        <w:rPr>
          <w:sz w:val="24"/>
        </w:rPr>
        <w:t xml:space="preserve">skolaudované </w:t>
      </w:r>
      <w:r w:rsidR="001D2E91">
        <w:rPr>
          <w:sz w:val="24"/>
        </w:rPr>
        <w:t>S</w:t>
      </w:r>
      <w:r w:rsidR="002104DD">
        <w:rPr>
          <w:sz w:val="24"/>
        </w:rPr>
        <w:t>tavby</w:t>
      </w:r>
      <w:r w:rsidR="001D2E91">
        <w:rPr>
          <w:sz w:val="24"/>
        </w:rPr>
        <w:t xml:space="preserve"> dopravného charakteru </w:t>
      </w:r>
      <w:r w:rsidR="002104DD">
        <w:rPr>
          <w:sz w:val="24"/>
        </w:rPr>
        <w:t xml:space="preserve">verejne </w:t>
      </w:r>
      <w:r w:rsidRPr="003107C6">
        <w:rPr>
          <w:sz w:val="24"/>
        </w:rPr>
        <w:t>prístupn</w:t>
      </w:r>
      <w:r w:rsidR="002104DD">
        <w:rPr>
          <w:sz w:val="24"/>
        </w:rPr>
        <w:t>é</w:t>
      </w:r>
      <w:r w:rsidRPr="003107C6">
        <w:rPr>
          <w:sz w:val="24"/>
        </w:rPr>
        <w:t xml:space="preserve"> a priechodn</w:t>
      </w:r>
      <w:r w:rsidR="002104DD">
        <w:rPr>
          <w:sz w:val="24"/>
        </w:rPr>
        <w:t>é</w:t>
      </w:r>
      <w:r w:rsidRPr="003107C6">
        <w:rPr>
          <w:sz w:val="24"/>
        </w:rPr>
        <w:t>.</w:t>
      </w:r>
    </w:p>
    <w:p w:rsidR="002104DD" w:rsidRDefault="002104DD" w:rsidP="00C668EF">
      <w:pPr>
        <w:ind w:left="284"/>
        <w:jc w:val="both"/>
        <w:rPr>
          <w:sz w:val="24"/>
        </w:rPr>
      </w:pPr>
    </w:p>
    <w:p w:rsidR="001844FE" w:rsidRPr="00C668EF" w:rsidRDefault="005D28C5" w:rsidP="002104DD">
      <w:pPr>
        <w:numPr>
          <w:ilvl w:val="0"/>
          <w:numId w:val="23"/>
        </w:numPr>
        <w:ind w:left="284"/>
        <w:jc w:val="both"/>
        <w:rPr>
          <w:sz w:val="24"/>
          <w:szCs w:val="24"/>
        </w:rPr>
      </w:pPr>
      <w:r>
        <w:rPr>
          <w:sz w:val="24"/>
        </w:rPr>
        <w:t xml:space="preserve">Zmluvné strany sa </w:t>
      </w:r>
      <w:r w:rsidR="00BC7152" w:rsidRPr="00C668EF">
        <w:rPr>
          <w:sz w:val="24"/>
        </w:rPr>
        <w:t>zaväzuj</w:t>
      </w:r>
      <w:r>
        <w:rPr>
          <w:sz w:val="24"/>
        </w:rPr>
        <w:t>ú</w:t>
      </w:r>
      <w:r w:rsidR="00BC7152" w:rsidRPr="00C668EF">
        <w:rPr>
          <w:sz w:val="24"/>
        </w:rPr>
        <w:t xml:space="preserve"> bez zbytočného odkladu oznamovať </w:t>
      </w:r>
      <w:r>
        <w:rPr>
          <w:sz w:val="24"/>
        </w:rPr>
        <w:t>si navzájom</w:t>
      </w:r>
      <w:r w:rsidR="00BC7152" w:rsidRPr="00C668EF">
        <w:rPr>
          <w:sz w:val="24"/>
        </w:rPr>
        <w:t xml:space="preserve"> všetky skutočnosti, ktoré by mohli ovplyvniť uzatvorenie </w:t>
      </w:r>
      <w:r w:rsidR="002104DD">
        <w:rPr>
          <w:sz w:val="24"/>
        </w:rPr>
        <w:t xml:space="preserve">Budúcej </w:t>
      </w:r>
      <w:r w:rsidR="00BC7152" w:rsidRPr="002104DD">
        <w:rPr>
          <w:sz w:val="24"/>
        </w:rPr>
        <w:t xml:space="preserve">zmluvy. </w:t>
      </w:r>
    </w:p>
    <w:p w:rsidR="002104DD" w:rsidRPr="00C668EF" w:rsidRDefault="002104DD" w:rsidP="00C668EF">
      <w:pPr>
        <w:ind w:left="284"/>
        <w:jc w:val="both"/>
        <w:rPr>
          <w:sz w:val="24"/>
          <w:szCs w:val="24"/>
        </w:rPr>
      </w:pPr>
    </w:p>
    <w:p w:rsidR="002104DD" w:rsidRPr="002104DD" w:rsidRDefault="002104DD" w:rsidP="002104DD">
      <w:pPr>
        <w:numPr>
          <w:ilvl w:val="0"/>
          <w:numId w:val="2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Budúci oprávnený berie na vedomie, že časť Zaťažený</w:t>
      </w:r>
      <w:r w:rsidR="005D28C5">
        <w:rPr>
          <w:sz w:val="24"/>
          <w:szCs w:val="24"/>
        </w:rPr>
        <w:t>ch</w:t>
      </w:r>
      <w:r>
        <w:rPr>
          <w:sz w:val="24"/>
          <w:szCs w:val="24"/>
        </w:rPr>
        <w:t xml:space="preserve"> pozemkov je predmetom súdneho konania o určenie vlastníckeho práva k nim. Budúci povinný s odbornou starostlivosťou bráni záujmy Budúceho </w:t>
      </w:r>
      <w:r w:rsidR="005D28C5">
        <w:rPr>
          <w:sz w:val="24"/>
          <w:szCs w:val="24"/>
        </w:rPr>
        <w:t xml:space="preserve">povinného </w:t>
      </w:r>
      <w:r>
        <w:rPr>
          <w:sz w:val="24"/>
          <w:szCs w:val="24"/>
        </w:rPr>
        <w:t>ako vlastníka Zaťažených pozemkov.</w:t>
      </w:r>
      <w:r w:rsidR="005D28C5">
        <w:rPr>
          <w:sz w:val="24"/>
          <w:szCs w:val="24"/>
        </w:rPr>
        <w:t xml:space="preserve"> V prípade prijatia rozhodnutia vo veci samotnej v tomto bode spomínaného súdneho konania budúci povinní bezodkladne informuje budúceho oprávneného o danej skutočnosti a zabezpečí sprístupnenie obsahu daného rozhodnutia. </w:t>
      </w:r>
    </w:p>
    <w:p w:rsidR="0012092B" w:rsidRDefault="0012092B">
      <w:pPr>
        <w:jc w:val="center"/>
        <w:rPr>
          <w:b/>
          <w:sz w:val="24"/>
        </w:rPr>
      </w:pPr>
    </w:p>
    <w:p w:rsidR="00CB1CE5" w:rsidRDefault="00CB1CE5">
      <w:pPr>
        <w:jc w:val="center"/>
        <w:rPr>
          <w:b/>
          <w:sz w:val="24"/>
        </w:rPr>
      </w:pPr>
      <w:r>
        <w:rPr>
          <w:b/>
          <w:sz w:val="24"/>
        </w:rPr>
        <w:t>Čl. 4</w:t>
      </w:r>
    </w:p>
    <w:p w:rsidR="00CB1CE5" w:rsidRDefault="00744CFE">
      <w:pPr>
        <w:jc w:val="center"/>
        <w:rPr>
          <w:b/>
          <w:sz w:val="24"/>
        </w:rPr>
      </w:pPr>
      <w:r>
        <w:rPr>
          <w:b/>
          <w:sz w:val="24"/>
        </w:rPr>
        <w:t>Doručovanie</w:t>
      </w:r>
    </w:p>
    <w:p w:rsidR="00744CFE" w:rsidRDefault="00744CFE">
      <w:pPr>
        <w:jc w:val="center"/>
        <w:rPr>
          <w:b/>
          <w:sz w:val="24"/>
        </w:rPr>
      </w:pPr>
    </w:p>
    <w:p w:rsidR="00487CBC" w:rsidRDefault="00487CBC" w:rsidP="002C78A4">
      <w:pPr>
        <w:numPr>
          <w:ilvl w:val="0"/>
          <w:numId w:val="30"/>
        </w:numPr>
        <w:ind w:left="284"/>
        <w:jc w:val="both"/>
        <w:rPr>
          <w:sz w:val="24"/>
          <w:szCs w:val="24"/>
        </w:rPr>
      </w:pPr>
      <w:r w:rsidRPr="00710B6B">
        <w:rPr>
          <w:sz w:val="24"/>
          <w:szCs w:val="24"/>
        </w:rPr>
        <w:t xml:space="preserve">Akékoľvek </w:t>
      </w:r>
      <w:r w:rsidRPr="00047373">
        <w:rPr>
          <w:sz w:val="24"/>
          <w:szCs w:val="24"/>
        </w:rPr>
        <w:t>písomnosti podľa tejto zmluvy sa považujú za riadne dané či vykonané druhej zmluvnej strane, ak budú doručené osobne, doporučenou poštou, kuriérskou službou na</w:t>
      </w:r>
      <w:r>
        <w:rPr>
          <w:sz w:val="24"/>
          <w:szCs w:val="24"/>
        </w:rPr>
        <w:t xml:space="preserve"> </w:t>
      </w:r>
      <w:r w:rsidRPr="00047373">
        <w:rPr>
          <w:sz w:val="24"/>
          <w:szCs w:val="24"/>
        </w:rPr>
        <w:t>adresu príslušnej zmluvnej strany uvedenú v záhlaví tejto zmluvy alebo na takú inú adresu, ktorú táto príslušná zmluvná strana určí v písomnom oznámení zaslanom druhej zmluvnej strane.</w:t>
      </w:r>
    </w:p>
    <w:p w:rsidR="002C78A4" w:rsidRDefault="002C78A4" w:rsidP="00C668EF">
      <w:pPr>
        <w:ind w:left="284"/>
        <w:jc w:val="both"/>
        <w:rPr>
          <w:sz w:val="24"/>
          <w:szCs w:val="24"/>
        </w:rPr>
      </w:pPr>
    </w:p>
    <w:p w:rsidR="00487CBC" w:rsidRPr="002C78A4" w:rsidRDefault="002C78A4" w:rsidP="00C66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87CBC" w:rsidRPr="002C78A4">
        <w:rPr>
          <w:sz w:val="24"/>
          <w:szCs w:val="24"/>
        </w:rPr>
        <w:t>Akékoľvek oznámenie, či iná písomnosť podľa tejto zmluvy bude považovaná za doručenú:</w:t>
      </w:r>
    </w:p>
    <w:p w:rsidR="00487CBC" w:rsidRPr="00710B6B" w:rsidRDefault="00487CBC" w:rsidP="00487CBC">
      <w:pPr>
        <w:numPr>
          <w:ilvl w:val="1"/>
          <w:numId w:val="20"/>
        </w:numPr>
        <w:jc w:val="both"/>
        <w:rPr>
          <w:sz w:val="24"/>
          <w:szCs w:val="24"/>
        </w:rPr>
      </w:pPr>
      <w:r w:rsidRPr="00047373">
        <w:rPr>
          <w:sz w:val="24"/>
          <w:szCs w:val="24"/>
        </w:rPr>
        <w:t>dňom fyzického odovzdania oznámenia, ak je oznámenie zasielané prostredníctvom</w:t>
      </w:r>
      <w:r w:rsidRPr="009B73E4">
        <w:rPr>
          <w:sz w:val="24"/>
          <w:szCs w:val="24"/>
        </w:rPr>
        <w:t xml:space="preserve"> kuriéra alebo doručované osobne; alebo </w:t>
      </w:r>
    </w:p>
    <w:p w:rsidR="00487CBC" w:rsidRPr="00710B6B" w:rsidRDefault="00487CBC" w:rsidP="00487CBC">
      <w:pPr>
        <w:numPr>
          <w:ilvl w:val="1"/>
          <w:numId w:val="20"/>
        </w:numPr>
        <w:jc w:val="both"/>
        <w:rPr>
          <w:sz w:val="24"/>
          <w:szCs w:val="24"/>
        </w:rPr>
      </w:pPr>
      <w:r w:rsidRPr="009B73E4">
        <w:rPr>
          <w:sz w:val="24"/>
          <w:szCs w:val="24"/>
        </w:rPr>
        <w:t>dňom doručenia potvrdeným na doručenke, ak je oznámenie zasielané doporučenou poštou; alebo</w:t>
      </w:r>
    </w:p>
    <w:p w:rsidR="00487CBC" w:rsidRPr="009B73E4" w:rsidRDefault="00487CBC" w:rsidP="00487CBC">
      <w:pPr>
        <w:numPr>
          <w:ilvl w:val="1"/>
          <w:numId w:val="20"/>
        </w:numPr>
        <w:jc w:val="both"/>
        <w:rPr>
          <w:sz w:val="24"/>
          <w:szCs w:val="24"/>
        </w:rPr>
      </w:pPr>
      <w:r w:rsidRPr="009B73E4">
        <w:rPr>
          <w:sz w:val="24"/>
          <w:szCs w:val="24"/>
        </w:rPr>
        <w:t xml:space="preserve">v prípade, že doručenie vyššie uvedeným spôsobom nebude z akéhokoľvek dôvodu možné, </w:t>
      </w:r>
      <w:r>
        <w:rPr>
          <w:sz w:val="24"/>
          <w:szCs w:val="24"/>
        </w:rPr>
        <w:t xml:space="preserve">uplynutím 7 dní odo dňa, kedy bolo </w:t>
      </w:r>
      <w:r w:rsidRPr="009B73E4">
        <w:rPr>
          <w:sz w:val="24"/>
          <w:szCs w:val="24"/>
        </w:rPr>
        <w:t>oznámenie zaslané doporučenou poštou na adresu určenú hore uvedeným spôsobom alebo na</w:t>
      </w:r>
      <w:r w:rsidR="0090249B">
        <w:rPr>
          <w:sz w:val="24"/>
          <w:szCs w:val="24"/>
        </w:rPr>
        <w:t> </w:t>
      </w:r>
      <w:r w:rsidRPr="009B73E4">
        <w:rPr>
          <w:sz w:val="24"/>
          <w:szCs w:val="24"/>
        </w:rPr>
        <w:t>adresu zapísaného sídla</w:t>
      </w:r>
      <w:r w:rsidRPr="00710B6B">
        <w:rPr>
          <w:sz w:val="24"/>
          <w:szCs w:val="24"/>
        </w:rPr>
        <w:t xml:space="preserve"> príslušnej z</w:t>
      </w:r>
      <w:r w:rsidRPr="009B73E4">
        <w:rPr>
          <w:sz w:val="24"/>
          <w:szCs w:val="24"/>
        </w:rPr>
        <w:t>mluvnej strany (ak bude odlišná), avšak k jeho prevzatiu z akéhokoľvek dôvodu nedôjde, a to ani v lehote 7 dní od jeho zaslania</w:t>
      </w:r>
      <w:r w:rsidR="00FD4D0B">
        <w:rPr>
          <w:sz w:val="24"/>
          <w:szCs w:val="24"/>
        </w:rPr>
        <w:t>, nastáva fikcia doručenia</w:t>
      </w:r>
      <w:r w:rsidRPr="009B73E4">
        <w:rPr>
          <w:sz w:val="24"/>
          <w:szCs w:val="24"/>
        </w:rPr>
        <w:t>.</w:t>
      </w:r>
    </w:p>
    <w:p w:rsidR="000906CA" w:rsidRPr="00113AD4" w:rsidRDefault="000906CA">
      <w:pPr>
        <w:jc w:val="both"/>
        <w:rPr>
          <w:sz w:val="24"/>
        </w:rPr>
      </w:pPr>
    </w:p>
    <w:p w:rsidR="00CB1CE5" w:rsidRDefault="00CB1CE5" w:rsidP="00B013D6">
      <w:pPr>
        <w:pStyle w:val="F2-ZkladnText"/>
        <w:jc w:val="center"/>
        <w:rPr>
          <w:b/>
        </w:rPr>
      </w:pPr>
      <w:r>
        <w:rPr>
          <w:b/>
        </w:rPr>
        <w:t>Čl. 5</w:t>
      </w:r>
    </w:p>
    <w:p w:rsidR="00CB1CE5" w:rsidRDefault="00FD5126">
      <w:pPr>
        <w:jc w:val="center"/>
        <w:rPr>
          <w:b/>
          <w:sz w:val="24"/>
        </w:rPr>
      </w:pPr>
      <w:r>
        <w:rPr>
          <w:b/>
          <w:sz w:val="24"/>
        </w:rPr>
        <w:t>Ukončenie zmluvy</w:t>
      </w:r>
    </w:p>
    <w:p w:rsidR="00CB1CE5" w:rsidRDefault="00CB1CE5">
      <w:pPr>
        <w:jc w:val="center"/>
        <w:rPr>
          <w:b/>
          <w:sz w:val="24"/>
        </w:rPr>
      </w:pPr>
    </w:p>
    <w:p w:rsidR="00FD5126" w:rsidRDefault="00AF05EB" w:rsidP="00C668EF">
      <w:pPr>
        <w:numPr>
          <w:ilvl w:val="0"/>
          <w:numId w:val="3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D5126">
        <w:rPr>
          <w:sz w:val="24"/>
          <w:szCs w:val="24"/>
        </w:rPr>
        <w:t>mluvné strany sa dohodli, že právny vzťah založený touto zmluvou sa končí:</w:t>
      </w:r>
    </w:p>
    <w:p w:rsidR="00FD5126" w:rsidRDefault="00FD5126" w:rsidP="0090249B">
      <w:pPr>
        <w:numPr>
          <w:ilvl w:val="1"/>
          <w:numId w:val="27"/>
        </w:numPr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uzatvorením </w:t>
      </w:r>
      <w:r w:rsidR="002C78A4">
        <w:rPr>
          <w:sz w:val="24"/>
          <w:szCs w:val="24"/>
        </w:rPr>
        <w:t xml:space="preserve">Budúcej </w:t>
      </w:r>
      <w:r>
        <w:rPr>
          <w:sz w:val="24"/>
          <w:szCs w:val="24"/>
        </w:rPr>
        <w:t>zmluvy podľa článku 3 tejto zmluvy,</w:t>
      </w:r>
    </w:p>
    <w:p w:rsidR="00FD5126" w:rsidRDefault="00FD5126" w:rsidP="0090249B">
      <w:pPr>
        <w:numPr>
          <w:ilvl w:val="1"/>
          <w:numId w:val="27"/>
        </w:numPr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písomnou dohodou zmluvných strán, a to ku dňu určenému v dohode,</w:t>
      </w:r>
    </w:p>
    <w:p w:rsidR="00BB1ED3" w:rsidRDefault="00FD5126" w:rsidP="00BB1ED3">
      <w:pPr>
        <w:numPr>
          <w:ilvl w:val="1"/>
          <w:numId w:val="27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odstúpením od zmluvy budúceho povinného</w:t>
      </w:r>
      <w:r w:rsidR="002C78A4">
        <w:rPr>
          <w:sz w:val="24"/>
          <w:szCs w:val="24"/>
        </w:rPr>
        <w:t xml:space="preserve"> v súlade s obsahom tejto zmluvy alebo dôvodmi odstúpenia vyplývajúcim z príslušných právnych predpisov</w:t>
      </w:r>
      <w:r w:rsidR="00BB1ED3">
        <w:rPr>
          <w:sz w:val="24"/>
          <w:szCs w:val="24"/>
        </w:rPr>
        <w:t>,</w:t>
      </w:r>
    </w:p>
    <w:p w:rsidR="00BB1ED3" w:rsidRPr="00BB1ED3" w:rsidRDefault="00BB1ED3" w:rsidP="00BB1ED3">
      <w:pPr>
        <w:numPr>
          <w:ilvl w:val="1"/>
          <w:numId w:val="27"/>
        </w:numPr>
        <w:ind w:left="1418" w:hanging="284"/>
        <w:jc w:val="both"/>
        <w:rPr>
          <w:sz w:val="24"/>
          <w:szCs w:val="24"/>
        </w:rPr>
      </w:pPr>
      <w:r w:rsidRPr="00BB1ED3">
        <w:rPr>
          <w:sz w:val="24"/>
          <w:szCs w:val="24"/>
        </w:rPr>
        <w:t>písomným odstúpením</w:t>
      </w:r>
      <w:r>
        <w:rPr>
          <w:sz w:val="24"/>
          <w:szCs w:val="24"/>
        </w:rPr>
        <w:t xml:space="preserve"> </w:t>
      </w:r>
      <w:r w:rsidRPr="00BB1ED3">
        <w:rPr>
          <w:sz w:val="24"/>
          <w:szCs w:val="24"/>
        </w:rPr>
        <w:t xml:space="preserve">od </w:t>
      </w:r>
      <w:r w:rsidR="002C78A4">
        <w:rPr>
          <w:sz w:val="24"/>
          <w:szCs w:val="24"/>
        </w:rPr>
        <w:t xml:space="preserve">tejto </w:t>
      </w:r>
      <w:r w:rsidRPr="00BB1ED3">
        <w:rPr>
          <w:sz w:val="24"/>
          <w:szCs w:val="24"/>
        </w:rPr>
        <w:t>zmluvy budúcim povinným, ak do 31.12.202</w:t>
      </w:r>
      <w:r w:rsidR="002C78A4">
        <w:rPr>
          <w:sz w:val="24"/>
          <w:szCs w:val="24"/>
        </w:rPr>
        <w:t>5</w:t>
      </w:r>
      <w:r w:rsidRPr="00BB1ED3">
        <w:rPr>
          <w:sz w:val="24"/>
          <w:szCs w:val="24"/>
        </w:rPr>
        <w:t xml:space="preserve"> nebude uzatvorená </w:t>
      </w:r>
      <w:r w:rsidR="002C78A4">
        <w:rPr>
          <w:sz w:val="24"/>
          <w:szCs w:val="24"/>
        </w:rPr>
        <w:t>Budúca z</w:t>
      </w:r>
      <w:r w:rsidRPr="00BB1ED3">
        <w:rPr>
          <w:sz w:val="24"/>
          <w:szCs w:val="24"/>
        </w:rPr>
        <w:t>mlu</w:t>
      </w:r>
      <w:r w:rsidR="002C78A4">
        <w:rPr>
          <w:sz w:val="24"/>
          <w:szCs w:val="24"/>
        </w:rPr>
        <w:t>va</w:t>
      </w:r>
      <w:r w:rsidRPr="00BB1ED3">
        <w:rPr>
          <w:sz w:val="24"/>
          <w:szCs w:val="24"/>
        </w:rPr>
        <w:t>.</w:t>
      </w:r>
    </w:p>
    <w:p w:rsidR="002C78A4" w:rsidRDefault="002C78A4" w:rsidP="002C78A4">
      <w:pPr>
        <w:jc w:val="both"/>
        <w:rPr>
          <w:sz w:val="24"/>
          <w:szCs w:val="24"/>
        </w:rPr>
      </w:pPr>
    </w:p>
    <w:p w:rsidR="00D962F6" w:rsidRPr="00AE37BE" w:rsidRDefault="00AF05EB" w:rsidP="00C668EF">
      <w:pPr>
        <w:numPr>
          <w:ilvl w:val="0"/>
          <w:numId w:val="3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Odstúpenie od zmluvy je účinné dňom doručenia prejavu o odstúpení druhej zmluvnej strany a táto zmluva sa ruší ku dňu doručenia odstúpenia.</w:t>
      </w:r>
    </w:p>
    <w:p w:rsidR="00C058AF" w:rsidRDefault="00C058AF">
      <w:pPr>
        <w:jc w:val="center"/>
        <w:rPr>
          <w:b/>
          <w:sz w:val="24"/>
        </w:rPr>
      </w:pPr>
    </w:p>
    <w:p w:rsidR="005D28C5" w:rsidRDefault="005D28C5">
      <w:pPr>
        <w:jc w:val="center"/>
        <w:rPr>
          <w:b/>
          <w:sz w:val="24"/>
        </w:rPr>
      </w:pPr>
    </w:p>
    <w:p w:rsidR="005D28C5" w:rsidRDefault="005D28C5">
      <w:pPr>
        <w:jc w:val="center"/>
        <w:rPr>
          <w:b/>
          <w:sz w:val="24"/>
        </w:rPr>
      </w:pPr>
    </w:p>
    <w:p w:rsidR="00CB1CE5" w:rsidRDefault="00CB1CE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Čl. 6</w:t>
      </w:r>
    </w:p>
    <w:p w:rsidR="00CB1CE5" w:rsidRDefault="00CB1CE5">
      <w:pPr>
        <w:jc w:val="center"/>
        <w:rPr>
          <w:b/>
          <w:sz w:val="24"/>
        </w:rPr>
      </w:pPr>
      <w:r>
        <w:rPr>
          <w:b/>
          <w:sz w:val="24"/>
        </w:rPr>
        <w:t>Záverečné ustanovenia</w:t>
      </w:r>
    </w:p>
    <w:p w:rsidR="00CB1CE5" w:rsidRDefault="00CB1CE5" w:rsidP="00DE226C">
      <w:pPr>
        <w:ind w:firstLine="709"/>
        <w:jc w:val="center"/>
        <w:rPr>
          <w:b/>
          <w:sz w:val="24"/>
        </w:rPr>
      </w:pPr>
    </w:p>
    <w:p w:rsidR="00C22A0A" w:rsidRDefault="00C22A0A" w:rsidP="00C22A0A">
      <w:pPr>
        <w:numPr>
          <w:ilvl w:val="0"/>
          <w:numId w:val="32"/>
        </w:numPr>
        <w:ind w:left="284"/>
        <w:jc w:val="both"/>
        <w:rPr>
          <w:sz w:val="24"/>
        </w:rPr>
      </w:pPr>
      <w:r>
        <w:rPr>
          <w:sz w:val="24"/>
          <w:szCs w:val="24"/>
        </w:rPr>
        <w:t>Táto z</w:t>
      </w:r>
      <w:r>
        <w:rPr>
          <w:sz w:val="24"/>
        </w:rPr>
        <w:t>mluva nadobúda platnosť dňom jej podpísania oboma zmluvnými stranami a účinnosť dňom nasledujúcim po dni zverejnenia zmluvy podľa § 5a zákona č. 211/2000 Z. z. o slobodnom prístupe k informáciám v znení neskorších predpisov v spojení s § 47a ods. 1 zákona č. 40/1964 Zb. v znení neskorších predpisov (Občiansky zákonník).</w:t>
      </w:r>
    </w:p>
    <w:p w:rsidR="00C22A0A" w:rsidRDefault="00C22A0A" w:rsidP="00C668EF">
      <w:pPr>
        <w:ind w:left="284"/>
        <w:jc w:val="both"/>
        <w:rPr>
          <w:sz w:val="24"/>
        </w:rPr>
      </w:pPr>
    </w:p>
    <w:p w:rsidR="00977920" w:rsidRDefault="00C22A0A" w:rsidP="00C22A0A">
      <w:pPr>
        <w:numPr>
          <w:ilvl w:val="0"/>
          <w:numId w:val="32"/>
        </w:numPr>
        <w:ind w:left="284"/>
        <w:jc w:val="both"/>
        <w:rPr>
          <w:sz w:val="24"/>
        </w:rPr>
      </w:pPr>
      <w:r>
        <w:rPr>
          <w:sz w:val="24"/>
        </w:rPr>
        <w:t>Uzavretie tejto zmluvy, ako aj dôvod hodný osobitného zreteľa spojený s uzavretí tejto zmluvy a Budúcou zmluvou</w:t>
      </w:r>
      <w:r w:rsidR="008C46E0">
        <w:rPr>
          <w:sz w:val="24"/>
        </w:rPr>
        <w:t>,</w:t>
      </w:r>
      <w:r>
        <w:rPr>
          <w:sz w:val="24"/>
        </w:rPr>
        <w:t xml:space="preserve"> bolo schválené </w:t>
      </w:r>
      <w:r w:rsidR="005D28C5">
        <w:rPr>
          <w:sz w:val="24"/>
        </w:rPr>
        <w:t>Mi</w:t>
      </w:r>
      <w:r w:rsidR="00977920">
        <w:rPr>
          <w:sz w:val="24"/>
        </w:rPr>
        <w:t xml:space="preserve">estnym zastupiteľstvom budúceho povinného dňa </w:t>
      </w:r>
      <w:r w:rsidR="005D28C5" w:rsidRPr="005D28C5">
        <w:rPr>
          <w:sz w:val="24"/>
          <w:highlight w:val="yellow"/>
        </w:rPr>
        <w:t>[•]</w:t>
      </w:r>
      <w:r w:rsidR="00977920">
        <w:rPr>
          <w:sz w:val="24"/>
        </w:rPr>
        <w:t xml:space="preserve"> </w:t>
      </w:r>
      <w:r w:rsidR="008C46E0">
        <w:rPr>
          <w:sz w:val="24"/>
        </w:rPr>
        <w:t xml:space="preserve">uznesením </w:t>
      </w:r>
      <w:r w:rsidR="00977920">
        <w:rPr>
          <w:sz w:val="24"/>
        </w:rPr>
        <w:t xml:space="preserve">č. </w:t>
      </w:r>
      <w:r w:rsidR="005D28C5" w:rsidRPr="005D28C5">
        <w:rPr>
          <w:sz w:val="24"/>
          <w:highlight w:val="yellow"/>
        </w:rPr>
        <w:t>[•]</w:t>
      </w:r>
      <w:r w:rsidR="005D28C5">
        <w:rPr>
          <w:sz w:val="24"/>
        </w:rPr>
        <w:t>.</w:t>
      </w:r>
      <w:r w:rsidR="00977920">
        <w:rPr>
          <w:sz w:val="24"/>
        </w:rPr>
        <w:t xml:space="preserve"> </w:t>
      </w:r>
    </w:p>
    <w:p w:rsidR="00977920" w:rsidRDefault="00977920" w:rsidP="00C668EF">
      <w:pPr>
        <w:pStyle w:val="Odsekzoznamu"/>
        <w:rPr>
          <w:sz w:val="24"/>
        </w:rPr>
      </w:pPr>
    </w:p>
    <w:p w:rsidR="00977920" w:rsidRDefault="00977920" w:rsidP="00C22A0A">
      <w:pPr>
        <w:numPr>
          <w:ilvl w:val="0"/>
          <w:numId w:val="32"/>
        </w:numPr>
        <w:ind w:left="284"/>
        <w:jc w:val="both"/>
        <w:rPr>
          <w:sz w:val="24"/>
        </w:rPr>
      </w:pPr>
      <w:r>
        <w:rPr>
          <w:sz w:val="24"/>
        </w:rPr>
        <w:t>Táto zmluva je uzavretá v 4 vyhotoveniach, pričom každá zmluvná strana obdrží dve vyhotovenia</w:t>
      </w:r>
      <w:r w:rsidR="00C22A0A">
        <w:rPr>
          <w:sz w:val="24"/>
        </w:rPr>
        <w:t>.</w:t>
      </w:r>
    </w:p>
    <w:p w:rsidR="00977920" w:rsidRDefault="00977920" w:rsidP="00C668EF">
      <w:pPr>
        <w:pStyle w:val="Odsekzoznamu"/>
        <w:rPr>
          <w:sz w:val="24"/>
        </w:rPr>
      </w:pPr>
    </w:p>
    <w:p w:rsidR="00C22A0A" w:rsidRPr="00977920" w:rsidRDefault="00C22A0A" w:rsidP="00C668EF">
      <w:pPr>
        <w:numPr>
          <w:ilvl w:val="0"/>
          <w:numId w:val="32"/>
        </w:numPr>
        <w:ind w:left="284"/>
        <w:jc w:val="both"/>
        <w:rPr>
          <w:sz w:val="24"/>
        </w:rPr>
      </w:pPr>
      <w:r>
        <w:rPr>
          <w:sz w:val="24"/>
        </w:rPr>
        <w:t xml:space="preserve"> </w:t>
      </w:r>
      <w:r w:rsidRPr="00977920">
        <w:rPr>
          <w:sz w:val="24"/>
        </w:rPr>
        <w:t xml:space="preserve">Prílohy k tejto zmluve tvoria: </w:t>
      </w:r>
    </w:p>
    <w:p w:rsidR="00977920" w:rsidRDefault="00977920" w:rsidP="00977920">
      <w:pPr>
        <w:jc w:val="both"/>
        <w:rPr>
          <w:sz w:val="24"/>
        </w:rPr>
      </w:pPr>
      <w:r>
        <w:rPr>
          <w:sz w:val="24"/>
        </w:rPr>
        <w:tab/>
      </w:r>
      <w:r w:rsidR="00C22A0A">
        <w:rPr>
          <w:sz w:val="24"/>
        </w:rPr>
        <w:t xml:space="preserve">- </w:t>
      </w:r>
      <w:r>
        <w:rPr>
          <w:sz w:val="24"/>
        </w:rPr>
        <w:t xml:space="preserve">Príloha č. 1 - </w:t>
      </w:r>
      <w:r w:rsidR="00C22A0A">
        <w:rPr>
          <w:sz w:val="24"/>
        </w:rPr>
        <w:t xml:space="preserve">zákres </w:t>
      </w:r>
      <w:r w:rsidR="008C46E0">
        <w:rPr>
          <w:sz w:val="24"/>
        </w:rPr>
        <w:t xml:space="preserve">umiestnenia </w:t>
      </w:r>
      <w:r w:rsidR="00EB21BB">
        <w:rPr>
          <w:sz w:val="24"/>
        </w:rPr>
        <w:t>S</w:t>
      </w:r>
      <w:r>
        <w:rPr>
          <w:sz w:val="24"/>
        </w:rPr>
        <w:t>tavb</w:t>
      </w:r>
      <w:r w:rsidR="00A20A65">
        <w:rPr>
          <w:sz w:val="24"/>
        </w:rPr>
        <w:t>y</w:t>
      </w:r>
      <w:r>
        <w:rPr>
          <w:sz w:val="24"/>
        </w:rPr>
        <w:t xml:space="preserve">, </w:t>
      </w:r>
    </w:p>
    <w:p w:rsidR="00C22A0A" w:rsidRDefault="00977920" w:rsidP="00C668EF">
      <w:pPr>
        <w:jc w:val="both"/>
        <w:rPr>
          <w:sz w:val="24"/>
        </w:rPr>
      </w:pPr>
      <w:r>
        <w:rPr>
          <w:sz w:val="24"/>
        </w:rPr>
        <w:tab/>
        <w:t>- Príloha č. 2 - zákres Zaťažených pozemkov.</w:t>
      </w:r>
    </w:p>
    <w:p w:rsidR="00C22A0A" w:rsidRDefault="00C22A0A" w:rsidP="00C668EF">
      <w:pPr>
        <w:ind w:left="720"/>
        <w:jc w:val="both"/>
        <w:rPr>
          <w:sz w:val="24"/>
        </w:rPr>
      </w:pPr>
    </w:p>
    <w:p w:rsidR="00CD5FC7" w:rsidRDefault="002C78A4" w:rsidP="002C78A4">
      <w:pPr>
        <w:pStyle w:val="F2-ZkladnText"/>
        <w:numPr>
          <w:ilvl w:val="0"/>
          <w:numId w:val="32"/>
        </w:numPr>
        <w:ind w:left="284"/>
      </w:pPr>
      <w:r>
        <w:rPr>
          <w:szCs w:val="24"/>
        </w:rPr>
        <w:t xml:space="preserve">Zmluvné strany konštatujú, </w:t>
      </w:r>
      <w:r w:rsidR="00DE226C">
        <w:t xml:space="preserve">že </w:t>
      </w:r>
      <w:r w:rsidR="00CD5FC7">
        <w:t>obe</w:t>
      </w:r>
      <w:r w:rsidR="00DE226C">
        <w:t xml:space="preserve"> ako prevádzkovateľ spracúva osobné údaje na základe predzmluvných a zmluvných vzťahov v spojitosti s osobitnými predpismi, a to zákonom č. 40/1964 Zb. Občiansky zákonník v znení neskorších predpisov a zákonom č. 138/1991 Zb. o majetku obcí v znení neskorších predpisov za účelom uzatvorenia zmluvy o budúcej zmluve o zriadení vecného bremena. Spracúvanie sa vykonáva v súlade s nariadením č. 2016/679 o ochrane fyzických osôb pri spracúvaní osobných údajov a o voľnom pohybe takýchto údajov a zákonom č. 18/2018 Z. z. o ochrane osobných údajov a o zmene a doplnení niektorých zákonov. Osobné údaje sa poskytujú len v prípade plnenia povinností v zákonom stanovených prípadoch orgánom verejnej moci (súdy, orgány činné v trestnom konaní, úrady práce, sociálnych vecí a rodiny, prípadne iným orgánom podľa osobitných zákonov). Osobné údaje sa uchovávajú po dobu stanovenú v registratúrnom pláne prevádzkovateľa vedeného podľa osobitného zákona. Dotknutá osoba si môže uplatniť právo na prístup k osobným údajom, právo na opravu a vymazanie osobných údajov, právo na obmedzenie spracúvania, právo na presnosť, právo podať sťažnosť úradu na ochranu osobných údajov. Informácie týkajúce sa spracúvania a ochrany osobných údajov sú uvedené na stránke hlavného mesta SR Bratislava </w:t>
      </w:r>
      <w:hyperlink r:id="rId10" w:history="1">
        <w:r w:rsidR="00DE226C" w:rsidRPr="00655571">
          <w:rPr>
            <w:rStyle w:val="Hypertextovprepojenie"/>
          </w:rPr>
          <w:t>https://bratislava.sk/sk/ochrana-osobnych-udajov</w:t>
        </w:r>
      </w:hyperlink>
      <w:r w:rsidR="00DE226C" w:rsidRPr="00655571">
        <w:t xml:space="preserve"> aleb</w:t>
      </w:r>
      <w:r w:rsidR="00DE226C">
        <w:t xml:space="preserve">o osobne na pracovisku prvého kontaktu hlavného </w:t>
      </w:r>
      <w:r w:rsidR="00CD5FC7">
        <w:t>zmluvnej strany spracuvávajúcej osobné údaje</w:t>
      </w:r>
      <w:r w:rsidR="00DE226C">
        <w:t>.</w:t>
      </w:r>
    </w:p>
    <w:p w:rsidR="00CD5FC7" w:rsidRDefault="00CD5FC7" w:rsidP="00C668EF">
      <w:pPr>
        <w:pStyle w:val="F2-ZkladnText"/>
        <w:ind w:left="284"/>
      </w:pPr>
    </w:p>
    <w:p w:rsidR="00CD5FC7" w:rsidRDefault="00AF05EB" w:rsidP="00CD5FC7">
      <w:pPr>
        <w:pStyle w:val="F2-ZkladnText"/>
        <w:numPr>
          <w:ilvl w:val="0"/>
          <w:numId w:val="32"/>
        </w:numPr>
        <w:ind w:left="284" w:hanging="284"/>
        <w:rPr>
          <w:szCs w:val="24"/>
        </w:rPr>
      </w:pPr>
      <w:r w:rsidRPr="00CD5FC7">
        <w:rPr>
          <w:szCs w:val="24"/>
        </w:rPr>
        <w:t>K zmene podmienok dohodnutých touto zmluvou môže dôjsť len na základe vzájomnej dohody zmluvných strán formou písomného dodatku, alebo ak zmena podmienok bude vyplývať zo zmien a doplnkov platných všeobecne záväzných predpisov</w:t>
      </w:r>
      <w:r w:rsidR="00CD5FC7">
        <w:rPr>
          <w:szCs w:val="24"/>
        </w:rPr>
        <w:t>.</w:t>
      </w:r>
    </w:p>
    <w:p w:rsidR="00CD5FC7" w:rsidRDefault="00CD5FC7" w:rsidP="00C668EF">
      <w:pPr>
        <w:pStyle w:val="F2-ZkladnText"/>
        <w:ind w:left="284"/>
        <w:rPr>
          <w:szCs w:val="24"/>
        </w:rPr>
      </w:pPr>
    </w:p>
    <w:p w:rsidR="00AF05EB" w:rsidRPr="00C668EF" w:rsidRDefault="00AF05EB" w:rsidP="00CD5FC7">
      <w:pPr>
        <w:pStyle w:val="F2-ZkladnText"/>
        <w:numPr>
          <w:ilvl w:val="0"/>
          <w:numId w:val="32"/>
        </w:numPr>
        <w:ind w:left="284" w:hanging="284"/>
      </w:pPr>
      <w:r w:rsidRPr="00C668EF">
        <w:rPr>
          <w:szCs w:val="24"/>
        </w:rPr>
        <w:t>Pre právne vzťahy touto zmluvou explicitne neupravené platia príslušné ustanovenia Občianskeho zákonníka a ďalších príslušných platných všeobecne záväzných právnych predpisov.</w:t>
      </w:r>
    </w:p>
    <w:p w:rsidR="00CD5FC7" w:rsidRPr="00C668EF" w:rsidRDefault="00CD5FC7" w:rsidP="00C668EF">
      <w:pPr>
        <w:pStyle w:val="F2-ZkladnText"/>
        <w:ind w:left="284"/>
      </w:pPr>
    </w:p>
    <w:p w:rsidR="00CD5FC7" w:rsidRDefault="00CD5FC7" w:rsidP="00CD5FC7">
      <w:pPr>
        <w:pStyle w:val="F2-ZkladnText"/>
        <w:ind w:left="284" w:hanging="284"/>
      </w:pPr>
      <w:r>
        <w:t xml:space="preserve">4. </w:t>
      </w:r>
      <w:r w:rsidR="007F5903" w:rsidRPr="00C668EF">
        <w:t>Z</w:t>
      </w:r>
      <w:r w:rsidR="00AF05EB" w:rsidRPr="00C668EF">
        <w:t>mluvné strany sa dohodli, že v prípade akýchkoľvek sporov vyplývajúcich z tejto zmluvy alebo vzniknutých</w:t>
      </w:r>
      <w:r w:rsidR="007F5903" w:rsidRPr="00C668EF">
        <w:t xml:space="preserve"> na základe tejto zmluvy budú podliehať právomoci súdov Slovenskej republiky; aplikovateľný právny poriadok bude slovenský</w:t>
      </w:r>
      <w:r>
        <w:t>.</w:t>
      </w:r>
      <w:r w:rsidR="00C22A0A">
        <w:t xml:space="preserve"> </w:t>
      </w:r>
    </w:p>
    <w:p w:rsidR="00C22A0A" w:rsidRDefault="00C22A0A" w:rsidP="00CD5FC7">
      <w:pPr>
        <w:pStyle w:val="F2-ZkladnText"/>
        <w:ind w:left="284" w:hanging="284"/>
      </w:pPr>
    </w:p>
    <w:p w:rsidR="00CB1CE5" w:rsidRDefault="00C22A0A" w:rsidP="00C668EF">
      <w:pPr>
        <w:pStyle w:val="F2-ZkladnText"/>
        <w:ind w:left="284" w:hanging="284"/>
      </w:pPr>
      <w:r>
        <w:t xml:space="preserve">5. </w:t>
      </w:r>
      <w:r w:rsidR="00CB1CE5" w:rsidRPr="00C668EF">
        <w:rPr>
          <w:szCs w:val="24"/>
        </w:rPr>
        <w:t>Zmluvné strany vyhlasujú, že porozumeli obsahu tejto zmluvy v celom rozsahu, neuzatvárajú ju v tiesni za nápadne nevýhodných podmienok a ich zmluvná voľnosť nie je obmedzená.</w:t>
      </w:r>
      <w:r>
        <w:rPr>
          <w:szCs w:val="24"/>
        </w:rPr>
        <w:t xml:space="preserve"> </w:t>
      </w:r>
      <w:r w:rsidR="00CB1CE5">
        <w:t>Na znak súhlasu potvrdzujú túto zmluvu svojimi podpismi.</w:t>
      </w:r>
    </w:p>
    <w:p w:rsidR="00C058AF" w:rsidRPr="00764BF9" w:rsidRDefault="00C058AF">
      <w:pPr>
        <w:jc w:val="both"/>
        <w:rPr>
          <w:sz w:val="24"/>
        </w:rPr>
      </w:pPr>
    </w:p>
    <w:p w:rsidR="00D962F6" w:rsidRPr="00AE37BE" w:rsidRDefault="00CB1CE5" w:rsidP="00AE37BE">
      <w:pPr>
        <w:pStyle w:val="F2-ZkladnText"/>
        <w:tabs>
          <w:tab w:val="left" w:pos="5103"/>
        </w:tabs>
      </w:pPr>
      <w:r>
        <w:t>V Bratisla</w:t>
      </w:r>
      <w:r w:rsidR="00C36719">
        <w:t>ve, dňa .....................</w:t>
      </w:r>
      <w:r w:rsidR="00E46E92">
        <w:tab/>
      </w:r>
      <w:r>
        <w:t xml:space="preserve">V Bratislave, dňa </w:t>
      </w:r>
      <w:r w:rsidR="00FB34F9">
        <w:t>.....................</w:t>
      </w:r>
    </w:p>
    <w:p w:rsidR="00D962F6" w:rsidRDefault="00D962F6">
      <w:pPr>
        <w:pStyle w:val="F2-ZkladnText"/>
        <w:rPr>
          <w:u w:val="single"/>
        </w:rPr>
      </w:pPr>
    </w:p>
    <w:p w:rsidR="00C058AF" w:rsidRDefault="00C058AF">
      <w:pPr>
        <w:pStyle w:val="F2-ZkladnText"/>
        <w:rPr>
          <w:u w:val="single"/>
        </w:rPr>
      </w:pPr>
    </w:p>
    <w:p w:rsidR="00CB1CE5" w:rsidRDefault="0020522A" w:rsidP="00E46E92">
      <w:pPr>
        <w:pStyle w:val="F2-ZkladnText"/>
        <w:tabs>
          <w:tab w:val="left" w:pos="5103"/>
        </w:tabs>
        <w:rPr>
          <w:u w:val="single"/>
        </w:rPr>
      </w:pPr>
      <w:r>
        <w:rPr>
          <w:u w:val="single"/>
        </w:rPr>
        <w:t xml:space="preserve">Budúci </w:t>
      </w:r>
      <w:r w:rsidR="00977920">
        <w:rPr>
          <w:u w:val="single"/>
        </w:rPr>
        <w:t>oprávnený</w:t>
      </w:r>
      <w:r w:rsidR="00CB1CE5">
        <w:rPr>
          <w:u w:val="single"/>
        </w:rPr>
        <w:t>:</w:t>
      </w:r>
      <w:r w:rsidR="00E46E92">
        <w:tab/>
      </w:r>
      <w:r w:rsidRPr="0020522A">
        <w:rPr>
          <w:u w:val="single"/>
        </w:rPr>
        <w:t xml:space="preserve">Budúci </w:t>
      </w:r>
      <w:r w:rsidR="00977920">
        <w:rPr>
          <w:u w:val="single"/>
        </w:rPr>
        <w:t>povinný</w:t>
      </w:r>
      <w:r w:rsidR="00CB1CE5">
        <w:rPr>
          <w:u w:val="single"/>
        </w:rPr>
        <w:t>:</w:t>
      </w:r>
    </w:p>
    <w:p w:rsidR="005D354E" w:rsidRPr="005D354E" w:rsidRDefault="00977920" w:rsidP="005D354E">
      <w:pPr>
        <w:pStyle w:val="F2-ZkladnText"/>
        <w:tabs>
          <w:tab w:val="left" w:pos="4962"/>
        </w:tabs>
        <w:rPr>
          <w:b/>
        </w:rPr>
      </w:pPr>
      <w:r>
        <w:t>H</w:t>
      </w:r>
      <w:r w:rsidR="00AE37BE">
        <w:t>lavné mesto SR Bratislava</w:t>
      </w:r>
      <w:r w:rsidR="00DC5225">
        <w:tab/>
        <w:t xml:space="preserve">  </w:t>
      </w:r>
      <w:r>
        <w:t>Mestská časť Bratislava – Nové Mesto</w:t>
      </w:r>
    </w:p>
    <w:p w:rsidR="009E4799" w:rsidRDefault="009E4799">
      <w:pPr>
        <w:pStyle w:val="F2-ZkladnText"/>
      </w:pPr>
    </w:p>
    <w:p w:rsidR="00CC7DA3" w:rsidRDefault="00CC7DA3">
      <w:pPr>
        <w:pStyle w:val="F2-ZkladnText"/>
      </w:pPr>
    </w:p>
    <w:p w:rsidR="00C058AF" w:rsidRDefault="00C058AF">
      <w:pPr>
        <w:pStyle w:val="F2-ZkladnText"/>
      </w:pPr>
    </w:p>
    <w:p w:rsidR="00C058AF" w:rsidRDefault="00C058AF">
      <w:pPr>
        <w:pStyle w:val="F2-ZkladnText"/>
      </w:pPr>
    </w:p>
    <w:p w:rsidR="00C058AF" w:rsidRDefault="00C058AF">
      <w:pPr>
        <w:pStyle w:val="F2-ZkladnText"/>
      </w:pPr>
    </w:p>
    <w:p w:rsidR="00CB1CE5" w:rsidRDefault="00CB1CE5">
      <w:pPr>
        <w:pStyle w:val="F2-ZkladnText"/>
      </w:pPr>
      <w:r>
        <w:t>________________________________</w:t>
      </w:r>
      <w:r>
        <w:tab/>
      </w:r>
      <w:r>
        <w:tab/>
        <w:t>____________________________</w:t>
      </w:r>
    </w:p>
    <w:p w:rsidR="00F317DC" w:rsidRPr="00AE37BE" w:rsidRDefault="00F317DC" w:rsidP="00AE37BE">
      <w:pPr>
        <w:pStyle w:val="F2-ZkladnText"/>
        <w:tabs>
          <w:tab w:val="left" w:pos="851"/>
          <w:tab w:val="left" w:pos="5670"/>
        </w:tabs>
        <w:rPr>
          <w:b/>
        </w:rPr>
      </w:pPr>
      <w:r>
        <w:tab/>
      </w:r>
      <w:r w:rsidR="00AE37BE" w:rsidRPr="00AE37BE">
        <w:rPr>
          <w:b/>
        </w:rPr>
        <w:t>I</w:t>
      </w:r>
      <w:r w:rsidR="00AE37BE" w:rsidRPr="00AE37BE">
        <w:rPr>
          <w:b/>
          <w:color w:val="000000"/>
          <w:szCs w:val="24"/>
        </w:rPr>
        <w:t>ng. arch. Matúš Vallo</w:t>
      </w:r>
      <w:r w:rsidRPr="00AE37BE">
        <w:rPr>
          <w:b/>
        </w:rPr>
        <w:tab/>
      </w:r>
      <w:r w:rsidR="00977920">
        <w:rPr>
          <w:b/>
        </w:rPr>
        <w:t xml:space="preserve">Mgr. Rudolf Kusý </w:t>
      </w:r>
    </w:p>
    <w:p w:rsidR="00516E7B" w:rsidRPr="00AE37BE" w:rsidRDefault="00DC5225" w:rsidP="00AE37BE">
      <w:pPr>
        <w:pStyle w:val="F2-ZkladnText"/>
        <w:tabs>
          <w:tab w:val="left" w:pos="6237"/>
        </w:tabs>
        <w:ind w:firstLine="1418"/>
        <w:rPr>
          <w:b/>
        </w:rPr>
      </w:pPr>
      <w:r w:rsidRPr="00AE37BE">
        <w:rPr>
          <w:b/>
        </w:rPr>
        <w:t>P</w:t>
      </w:r>
      <w:r w:rsidR="00CB1CE5" w:rsidRPr="00AE37BE">
        <w:rPr>
          <w:b/>
        </w:rPr>
        <w:t>rimátor</w:t>
      </w:r>
      <w:r>
        <w:rPr>
          <w:b/>
        </w:rPr>
        <w:tab/>
      </w:r>
      <w:r w:rsidR="00977920">
        <w:rPr>
          <w:b/>
        </w:rPr>
        <w:t>starosta</w:t>
      </w:r>
    </w:p>
    <w:sectPr w:rsidR="00516E7B" w:rsidRPr="00AE37BE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B8" w:rsidRDefault="00236FB8">
      <w:r>
        <w:separator/>
      </w:r>
    </w:p>
  </w:endnote>
  <w:endnote w:type="continuationSeparator" w:id="0">
    <w:p w:rsidR="00236FB8" w:rsidRDefault="0023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B8" w:rsidRDefault="00236FB8">
      <w:r>
        <w:separator/>
      </w:r>
    </w:p>
  </w:footnote>
  <w:footnote w:type="continuationSeparator" w:id="0">
    <w:p w:rsidR="00236FB8" w:rsidRDefault="0023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AA" w:rsidRDefault="00C90DA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C90DAA" w:rsidRDefault="00C90D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AA" w:rsidRDefault="00C90DA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60227">
      <w:rPr>
        <w:rStyle w:val="slostrany"/>
        <w:noProof/>
      </w:rPr>
      <w:t>2</w:t>
    </w:r>
    <w:r>
      <w:rPr>
        <w:rStyle w:val="slostrany"/>
      </w:rPr>
      <w:fldChar w:fldCharType="end"/>
    </w:r>
  </w:p>
  <w:p w:rsidR="00C90DAA" w:rsidRDefault="00C90D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00AA"/>
    <w:multiLevelType w:val="hybridMultilevel"/>
    <w:tmpl w:val="6512F6A6"/>
    <w:lvl w:ilvl="0" w:tplc="C6F665D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7318"/>
    <w:multiLevelType w:val="hybridMultilevel"/>
    <w:tmpl w:val="5FD86A70"/>
    <w:lvl w:ilvl="0" w:tplc="C6B49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81092"/>
    <w:multiLevelType w:val="hybridMultilevel"/>
    <w:tmpl w:val="CAC0D958"/>
    <w:lvl w:ilvl="0" w:tplc="C6F665D2">
      <w:start w:val="1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334BB3"/>
    <w:multiLevelType w:val="multilevel"/>
    <w:tmpl w:val="D2FC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07218"/>
    <w:multiLevelType w:val="multilevel"/>
    <w:tmpl w:val="992E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32397"/>
    <w:multiLevelType w:val="multilevel"/>
    <w:tmpl w:val="1E2E4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10C4D"/>
    <w:multiLevelType w:val="multilevel"/>
    <w:tmpl w:val="5170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D3543F"/>
    <w:multiLevelType w:val="hybridMultilevel"/>
    <w:tmpl w:val="84B8F5B8"/>
    <w:lvl w:ilvl="0" w:tplc="327AD4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F2065E1A">
      <w:start w:val="1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FD5B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B150CC"/>
    <w:multiLevelType w:val="hybridMultilevel"/>
    <w:tmpl w:val="A458589A"/>
    <w:lvl w:ilvl="0" w:tplc="1F624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458EF"/>
    <w:multiLevelType w:val="hybridMultilevel"/>
    <w:tmpl w:val="A9104DDA"/>
    <w:lvl w:ilvl="0" w:tplc="A0EE54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BD5836"/>
    <w:multiLevelType w:val="hybridMultilevel"/>
    <w:tmpl w:val="A4A4A8C2"/>
    <w:lvl w:ilvl="0" w:tplc="8A7ADA2E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2" w15:restartNumberingAfterBreak="0">
    <w:nsid w:val="3826533E"/>
    <w:multiLevelType w:val="multilevel"/>
    <w:tmpl w:val="4B48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75DA4"/>
    <w:multiLevelType w:val="hybridMultilevel"/>
    <w:tmpl w:val="88745F2A"/>
    <w:lvl w:ilvl="0" w:tplc="3F38B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E5AA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DD1359"/>
    <w:multiLevelType w:val="multilevel"/>
    <w:tmpl w:val="DEDC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143761"/>
    <w:multiLevelType w:val="multilevel"/>
    <w:tmpl w:val="7128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41B39"/>
    <w:multiLevelType w:val="multilevel"/>
    <w:tmpl w:val="2F3C85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B44D55"/>
    <w:multiLevelType w:val="multilevel"/>
    <w:tmpl w:val="0AA4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124904"/>
    <w:multiLevelType w:val="hybridMultilevel"/>
    <w:tmpl w:val="B9ACAE00"/>
    <w:lvl w:ilvl="0" w:tplc="C6F665D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137A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9A1325"/>
    <w:multiLevelType w:val="hybridMultilevel"/>
    <w:tmpl w:val="9ABA6BC4"/>
    <w:lvl w:ilvl="0" w:tplc="C6F66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1B094E"/>
    <w:multiLevelType w:val="hybridMultilevel"/>
    <w:tmpl w:val="CA48C174"/>
    <w:lvl w:ilvl="0" w:tplc="414C5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FA6CD9"/>
    <w:multiLevelType w:val="multilevel"/>
    <w:tmpl w:val="1BE0CA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B887FAF"/>
    <w:multiLevelType w:val="hybridMultilevel"/>
    <w:tmpl w:val="2E62B6D0"/>
    <w:lvl w:ilvl="0" w:tplc="C6F66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3D2258"/>
    <w:multiLevelType w:val="hybridMultilevel"/>
    <w:tmpl w:val="873A2B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93871"/>
    <w:multiLevelType w:val="multilevel"/>
    <w:tmpl w:val="BC80FF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7" w15:restartNumberingAfterBreak="0">
    <w:nsid w:val="708B503C"/>
    <w:multiLevelType w:val="hybridMultilevel"/>
    <w:tmpl w:val="968AB31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23C46A7"/>
    <w:multiLevelType w:val="hybridMultilevel"/>
    <w:tmpl w:val="BF022142"/>
    <w:lvl w:ilvl="0" w:tplc="EFC868D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33EFC"/>
    <w:multiLevelType w:val="multilevel"/>
    <w:tmpl w:val="3A206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41D3BE3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C438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23"/>
  </w:num>
  <w:num w:numId="5">
    <w:abstractNumId w:val="29"/>
  </w:num>
  <w:num w:numId="6">
    <w:abstractNumId w:val="4"/>
  </w:num>
  <w:num w:numId="7">
    <w:abstractNumId w:val="18"/>
  </w:num>
  <w:num w:numId="8">
    <w:abstractNumId w:val="15"/>
  </w:num>
  <w:num w:numId="9">
    <w:abstractNumId w:val="12"/>
  </w:num>
  <w:num w:numId="10">
    <w:abstractNumId w:val="16"/>
  </w:num>
  <w:num w:numId="11">
    <w:abstractNumId w:val="3"/>
  </w:num>
  <w:num w:numId="12">
    <w:abstractNumId w:val="20"/>
  </w:num>
  <w:num w:numId="13">
    <w:abstractNumId w:val="30"/>
  </w:num>
  <w:num w:numId="14">
    <w:abstractNumId w:val="8"/>
  </w:num>
  <w:num w:numId="15">
    <w:abstractNumId w:val="31"/>
  </w:num>
  <w:num w:numId="16">
    <w:abstractNumId w:val="14"/>
  </w:num>
  <w:num w:numId="17">
    <w:abstractNumId w:val="26"/>
  </w:num>
  <w:num w:numId="18">
    <w:abstractNumId w:val="11"/>
  </w:num>
  <w:num w:numId="19">
    <w:abstractNumId w:val="22"/>
  </w:num>
  <w:num w:numId="20">
    <w:abstractNumId w:val="25"/>
  </w:num>
  <w:num w:numId="21">
    <w:abstractNumId w:val="27"/>
  </w:num>
  <w:num w:numId="22">
    <w:abstractNumId w:val="28"/>
  </w:num>
  <w:num w:numId="23">
    <w:abstractNumId w:val="7"/>
  </w:num>
  <w:num w:numId="24">
    <w:abstractNumId w:val="19"/>
  </w:num>
  <w:num w:numId="25">
    <w:abstractNumId w:val="2"/>
  </w:num>
  <w:num w:numId="26">
    <w:abstractNumId w:val="21"/>
  </w:num>
  <w:num w:numId="27">
    <w:abstractNumId w:val="0"/>
  </w:num>
  <w:num w:numId="28">
    <w:abstractNumId w:val="24"/>
  </w:num>
  <w:num w:numId="29">
    <w:abstractNumId w:val="10"/>
  </w:num>
  <w:num w:numId="30">
    <w:abstractNumId w:val="1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C"/>
    <w:rsid w:val="000020A9"/>
    <w:rsid w:val="000026F9"/>
    <w:rsid w:val="00006839"/>
    <w:rsid w:val="00012AB5"/>
    <w:rsid w:val="000131E8"/>
    <w:rsid w:val="00014CD2"/>
    <w:rsid w:val="000175C6"/>
    <w:rsid w:val="00022D37"/>
    <w:rsid w:val="00023517"/>
    <w:rsid w:val="00025E84"/>
    <w:rsid w:val="000260BE"/>
    <w:rsid w:val="00037494"/>
    <w:rsid w:val="000436E0"/>
    <w:rsid w:val="000453C3"/>
    <w:rsid w:val="00046709"/>
    <w:rsid w:val="000473A6"/>
    <w:rsid w:val="00050DE3"/>
    <w:rsid w:val="000556FE"/>
    <w:rsid w:val="00066CB0"/>
    <w:rsid w:val="000722F1"/>
    <w:rsid w:val="00073C20"/>
    <w:rsid w:val="000755B7"/>
    <w:rsid w:val="000845A1"/>
    <w:rsid w:val="000906CA"/>
    <w:rsid w:val="0009569B"/>
    <w:rsid w:val="000A03E5"/>
    <w:rsid w:val="000A1459"/>
    <w:rsid w:val="000A3003"/>
    <w:rsid w:val="000A5586"/>
    <w:rsid w:val="000A6864"/>
    <w:rsid w:val="000B3534"/>
    <w:rsid w:val="000B6982"/>
    <w:rsid w:val="000B7258"/>
    <w:rsid w:val="000D142D"/>
    <w:rsid w:val="000D2716"/>
    <w:rsid w:val="000D2897"/>
    <w:rsid w:val="000E2EFA"/>
    <w:rsid w:val="000E36D2"/>
    <w:rsid w:val="000E55D3"/>
    <w:rsid w:val="000F6216"/>
    <w:rsid w:val="001036B8"/>
    <w:rsid w:val="00113AD4"/>
    <w:rsid w:val="0011408E"/>
    <w:rsid w:val="0012092B"/>
    <w:rsid w:val="0012484C"/>
    <w:rsid w:val="00133654"/>
    <w:rsid w:val="001419CD"/>
    <w:rsid w:val="00141A0A"/>
    <w:rsid w:val="00153D5D"/>
    <w:rsid w:val="00154744"/>
    <w:rsid w:val="00163BB4"/>
    <w:rsid w:val="00166186"/>
    <w:rsid w:val="00172C41"/>
    <w:rsid w:val="001779F9"/>
    <w:rsid w:val="00181F9A"/>
    <w:rsid w:val="001832CA"/>
    <w:rsid w:val="001844FE"/>
    <w:rsid w:val="00185999"/>
    <w:rsid w:val="00197C45"/>
    <w:rsid w:val="00197F6F"/>
    <w:rsid w:val="001A49BB"/>
    <w:rsid w:val="001A78A0"/>
    <w:rsid w:val="001B2B08"/>
    <w:rsid w:val="001B7DA7"/>
    <w:rsid w:val="001C06D4"/>
    <w:rsid w:val="001C3967"/>
    <w:rsid w:val="001C4B5C"/>
    <w:rsid w:val="001C713D"/>
    <w:rsid w:val="001C769F"/>
    <w:rsid w:val="001D2A5F"/>
    <w:rsid w:val="001D2E91"/>
    <w:rsid w:val="001D3D25"/>
    <w:rsid w:val="001D5457"/>
    <w:rsid w:val="001E0700"/>
    <w:rsid w:val="001E5B24"/>
    <w:rsid w:val="001F0895"/>
    <w:rsid w:val="001F48A9"/>
    <w:rsid w:val="001F59E4"/>
    <w:rsid w:val="00204B4A"/>
    <w:rsid w:val="0020500B"/>
    <w:rsid w:val="0020522A"/>
    <w:rsid w:val="002104DD"/>
    <w:rsid w:val="00211513"/>
    <w:rsid w:val="00215E56"/>
    <w:rsid w:val="002217E3"/>
    <w:rsid w:val="00235638"/>
    <w:rsid w:val="002368EB"/>
    <w:rsid w:val="00236FB8"/>
    <w:rsid w:val="00240131"/>
    <w:rsid w:val="00242E6F"/>
    <w:rsid w:val="00247566"/>
    <w:rsid w:val="00250F3D"/>
    <w:rsid w:val="002514D2"/>
    <w:rsid w:val="00254A43"/>
    <w:rsid w:val="0025548E"/>
    <w:rsid w:val="00265921"/>
    <w:rsid w:val="00271E01"/>
    <w:rsid w:val="0028797C"/>
    <w:rsid w:val="00292DF1"/>
    <w:rsid w:val="00293AB1"/>
    <w:rsid w:val="00295DCC"/>
    <w:rsid w:val="0029624D"/>
    <w:rsid w:val="002A797C"/>
    <w:rsid w:val="002B0D38"/>
    <w:rsid w:val="002B4C70"/>
    <w:rsid w:val="002C72DF"/>
    <w:rsid w:val="002C78A4"/>
    <w:rsid w:val="002D6584"/>
    <w:rsid w:val="002E2850"/>
    <w:rsid w:val="002E785E"/>
    <w:rsid w:val="002F0F1E"/>
    <w:rsid w:val="002F7A89"/>
    <w:rsid w:val="00301521"/>
    <w:rsid w:val="00302176"/>
    <w:rsid w:val="003107C6"/>
    <w:rsid w:val="003120B3"/>
    <w:rsid w:val="00312CB6"/>
    <w:rsid w:val="00315D14"/>
    <w:rsid w:val="003206F8"/>
    <w:rsid w:val="00321A78"/>
    <w:rsid w:val="00331B80"/>
    <w:rsid w:val="00333ED3"/>
    <w:rsid w:val="00336642"/>
    <w:rsid w:val="00337A84"/>
    <w:rsid w:val="00343DA5"/>
    <w:rsid w:val="00345154"/>
    <w:rsid w:val="00345247"/>
    <w:rsid w:val="003573F6"/>
    <w:rsid w:val="00361CB2"/>
    <w:rsid w:val="00363E91"/>
    <w:rsid w:val="0036436D"/>
    <w:rsid w:val="00367F1F"/>
    <w:rsid w:val="003738E2"/>
    <w:rsid w:val="00380B41"/>
    <w:rsid w:val="00381FFD"/>
    <w:rsid w:val="0038563B"/>
    <w:rsid w:val="0038608D"/>
    <w:rsid w:val="00391C27"/>
    <w:rsid w:val="003A4C81"/>
    <w:rsid w:val="003A731E"/>
    <w:rsid w:val="003B7EE4"/>
    <w:rsid w:val="003C2429"/>
    <w:rsid w:val="003C316A"/>
    <w:rsid w:val="003C5716"/>
    <w:rsid w:val="003D719A"/>
    <w:rsid w:val="003D7961"/>
    <w:rsid w:val="003D7EC7"/>
    <w:rsid w:val="003E7C36"/>
    <w:rsid w:val="003F156E"/>
    <w:rsid w:val="003F713A"/>
    <w:rsid w:val="00405016"/>
    <w:rsid w:val="0040661E"/>
    <w:rsid w:val="004072CC"/>
    <w:rsid w:val="004125C4"/>
    <w:rsid w:val="00415C70"/>
    <w:rsid w:val="0042286D"/>
    <w:rsid w:val="004323D8"/>
    <w:rsid w:val="004324DB"/>
    <w:rsid w:val="0044058C"/>
    <w:rsid w:val="00451923"/>
    <w:rsid w:val="00453315"/>
    <w:rsid w:val="0045558A"/>
    <w:rsid w:val="004569CA"/>
    <w:rsid w:val="004608C1"/>
    <w:rsid w:val="00463429"/>
    <w:rsid w:val="0047062A"/>
    <w:rsid w:val="0047544A"/>
    <w:rsid w:val="00485286"/>
    <w:rsid w:val="00485744"/>
    <w:rsid w:val="00486A21"/>
    <w:rsid w:val="00487CBC"/>
    <w:rsid w:val="00487E62"/>
    <w:rsid w:val="00494BA2"/>
    <w:rsid w:val="0049695D"/>
    <w:rsid w:val="00497236"/>
    <w:rsid w:val="004A2B2B"/>
    <w:rsid w:val="004A32FE"/>
    <w:rsid w:val="004B200B"/>
    <w:rsid w:val="004B6CAE"/>
    <w:rsid w:val="004C3B2D"/>
    <w:rsid w:val="004C5B39"/>
    <w:rsid w:val="004C6A05"/>
    <w:rsid w:val="004D44F8"/>
    <w:rsid w:val="004D4905"/>
    <w:rsid w:val="004D6231"/>
    <w:rsid w:val="004E22DC"/>
    <w:rsid w:val="004E74DF"/>
    <w:rsid w:val="004E78B5"/>
    <w:rsid w:val="005007F4"/>
    <w:rsid w:val="00505476"/>
    <w:rsid w:val="00506F3F"/>
    <w:rsid w:val="005151D7"/>
    <w:rsid w:val="00515798"/>
    <w:rsid w:val="00516E7B"/>
    <w:rsid w:val="0052011D"/>
    <w:rsid w:val="005279F3"/>
    <w:rsid w:val="0053293F"/>
    <w:rsid w:val="00534CD7"/>
    <w:rsid w:val="0054038E"/>
    <w:rsid w:val="0054109C"/>
    <w:rsid w:val="00541966"/>
    <w:rsid w:val="00542D5C"/>
    <w:rsid w:val="00546A38"/>
    <w:rsid w:val="00551985"/>
    <w:rsid w:val="00557835"/>
    <w:rsid w:val="00567F11"/>
    <w:rsid w:val="0057043C"/>
    <w:rsid w:val="00573585"/>
    <w:rsid w:val="005745BD"/>
    <w:rsid w:val="0058106B"/>
    <w:rsid w:val="00584E2A"/>
    <w:rsid w:val="00594407"/>
    <w:rsid w:val="00596DDE"/>
    <w:rsid w:val="005A4BA5"/>
    <w:rsid w:val="005A64A9"/>
    <w:rsid w:val="005A73A7"/>
    <w:rsid w:val="005B2F92"/>
    <w:rsid w:val="005B4CFE"/>
    <w:rsid w:val="005B6A6D"/>
    <w:rsid w:val="005B71D0"/>
    <w:rsid w:val="005B7891"/>
    <w:rsid w:val="005D274F"/>
    <w:rsid w:val="005D28C5"/>
    <w:rsid w:val="005D354E"/>
    <w:rsid w:val="005D439F"/>
    <w:rsid w:val="005D4A55"/>
    <w:rsid w:val="005D540C"/>
    <w:rsid w:val="005E4147"/>
    <w:rsid w:val="005E45BA"/>
    <w:rsid w:val="005E7D30"/>
    <w:rsid w:val="005F7DAB"/>
    <w:rsid w:val="0060084D"/>
    <w:rsid w:val="006037EE"/>
    <w:rsid w:val="006045DA"/>
    <w:rsid w:val="00612133"/>
    <w:rsid w:val="00617361"/>
    <w:rsid w:val="00617C08"/>
    <w:rsid w:val="00630FA3"/>
    <w:rsid w:val="00633266"/>
    <w:rsid w:val="0063384F"/>
    <w:rsid w:val="00636818"/>
    <w:rsid w:val="006559BB"/>
    <w:rsid w:val="00656310"/>
    <w:rsid w:val="00665E34"/>
    <w:rsid w:val="00672533"/>
    <w:rsid w:val="00681BC0"/>
    <w:rsid w:val="006846E4"/>
    <w:rsid w:val="00687270"/>
    <w:rsid w:val="006900ED"/>
    <w:rsid w:val="006905E4"/>
    <w:rsid w:val="00697BC3"/>
    <w:rsid w:val="006A5D84"/>
    <w:rsid w:val="006B470F"/>
    <w:rsid w:val="006C12E4"/>
    <w:rsid w:val="006C3DBF"/>
    <w:rsid w:val="006C588B"/>
    <w:rsid w:val="006C74E2"/>
    <w:rsid w:val="006D4BB3"/>
    <w:rsid w:val="006D5BCD"/>
    <w:rsid w:val="006D7A02"/>
    <w:rsid w:val="006E0842"/>
    <w:rsid w:val="006E226E"/>
    <w:rsid w:val="006E3134"/>
    <w:rsid w:val="006F02AA"/>
    <w:rsid w:val="00703CEB"/>
    <w:rsid w:val="00705F3C"/>
    <w:rsid w:val="007066F3"/>
    <w:rsid w:val="00717F12"/>
    <w:rsid w:val="007258EC"/>
    <w:rsid w:val="00736144"/>
    <w:rsid w:val="00744CFE"/>
    <w:rsid w:val="007462FE"/>
    <w:rsid w:val="0074694E"/>
    <w:rsid w:val="00751E35"/>
    <w:rsid w:val="0076085F"/>
    <w:rsid w:val="00764BF9"/>
    <w:rsid w:val="00765CBB"/>
    <w:rsid w:val="00771A6D"/>
    <w:rsid w:val="007806AC"/>
    <w:rsid w:val="007856C9"/>
    <w:rsid w:val="007957F2"/>
    <w:rsid w:val="00797DA1"/>
    <w:rsid w:val="007A01E2"/>
    <w:rsid w:val="007A2F3F"/>
    <w:rsid w:val="007A6F58"/>
    <w:rsid w:val="007B07AE"/>
    <w:rsid w:val="007B4316"/>
    <w:rsid w:val="007B4647"/>
    <w:rsid w:val="007B74E1"/>
    <w:rsid w:val="007C335D"/>
    <w:rsid w:val="007C70DA"/>
    <w:rsid w:val="007D74D4"/>
    <w:rsid w:val="007E0218"/>
    <w:rsid w:val="007E492C"/>
    <w:rsid w:val="007E4E8B"/>
    <w:rsid w:val="007F1C3F"/>
    <w:rsid w:val="007F5903"/>
    <w:rsid w:val="007F7488"/>
    <w:rsid w:val="008004FB"/>
    <w:rsid w:val="008016B5"/>
    <w:rsid w:val="00803B70"/>
    <w:rsid w:val="00807C80"/>
    <w:rsid w:val="00813A02"/>
    <w:rsid w:val="008201EF"/>
    <w:rsid w:val="008231E7"/>
    <w:rsid w:val="00823DAC"/>
    <w:rsid w:val="00824DE8"/>
    <w:rsid w:val="00827EDB"/>
    <w:rsid w:val="008321B6"/>
    <w:rsid w:val="008353C4"/>
    <w:rsid w:val="008416BE"/>
    <w:rsid w:val="008417D1"/>
    <w:rsid w:val="00841B7C"/>
    <w:rsid w:val="00845E68"/>
    <w:rsid w:val="00846F77"/>
    <w:rsid w:val="008559CA"/>
    <w:rsid w:val="00862635"/>
    <w:rsid w:val="00863D83"/>
    <w:rsid w:val="00864DE0"/>
    <w:rsid w:val="00866189"/>
    <w:rsid w:val="00867AED"/>
    <w:rsid w:val="008772EB"/>
    <w:rsid w:val="00884E45"/>
    <w:rsid w:val="00885778"/>
    <w:rsid w:val="008944B9"/>
    <w:rsid w:val="0089498F"/>
    <w:rsid w:val="008A72FD"/>
    <w:rsid w:val="008B2F5B"/>
    <w:rsid w:val="008C46E0"/>
    <w:rsid w:val="008C5A6D"/>
    <w:rsid w:val="008C68F5"/>
    <w:rsid w:val="008D1619"/>
    <w:rsid w:val="008E1ABE"/>
    <w:rsid w:val="008E2FF2"/>
    <w:rsid w:val="008E5918"/>
    <w:rsid w:val="008F0356"/>
    <w:rsid w:val="0090249B"/>
    <w:rsid w:val="00902EE1"/>
    <w:rsid w:val="00904FC9"/>
    <w:rsid w:val="00905A5C"/>
    <w:rsid w:val="00907DBC"/>
    <w:rsid w:val="009150FE"/>
    <w:rsid w:val="00920625"/>
    <w:rsid w:val="00922169"/>
    <w:rsid w:val="009258FB"/>
    <w:rsid w:val="00930C1C"/>
    <w:rsid w:val="0093316F"/>
    <w:rsid w:val="0093499C"/>
    <w:rsid w:val="0093600A"/>
    <w:rsid w:val="0093689B"/>
    <w:rsid w:val="00940E52"/>
    <w:rsid w:val="009410B6"/>
    <w:rsid w:val="00942C55"/>
    <w:rsid w:val="00944DBA"/>
    <w:rsid w:val="009463AE"/>
    <w:rsid w:val="00946450"/>
    <w:rsid w:val="00953399"/>
    <w:rsid w:val="00954CA7"/>
    <w:rsid w:val="009550BF"/>
    <w:rsid w:val="00960227"/>
    <w:rsid w:val="009606DA"/>
    <w:rsid w:val="0096197B"/>
    <w:rsid w:val="009669BC"/>
    <w:rsid w:val="009703CA"/>
    <w:rsid w:val="009711AA"/>
    <w:rsid w:val="00971359"/>
    <w:rsid w:val="00973019"/>
    <w:rsid w:val="00977920"/>
    <w:rsid w:val="00980912"/>
    <w:rsid w:val="009875BC"/>
    <w:rsid w:val="00987632"/>
    <w:rsid w:val="00995BD1"/>
    <w:rsid w:val="009A23F9"/>
    <w:rsid w:val="009A48FE"/>
    <w:rsid w:val="009A553A"/>
    <w:rsid w:val="009B67C8"/>
    <w:rsid w:val="009C2CA4"/>
    <w:rsid w:val="009D2E6C"/>
    <w:rsid w:val="009D6BC9"/>
    <w:rsid w:val="009E4799"/>
    <w:rsid w:val="009F2926"/>
    <w:rsid w:val="00A02948"/>
    <w:rsid w:val="00A05386"/>
    <w:rsid w:val="00A10E8E"/>
    <w:rsid w:val="00A20A65"/>
    <w:rsid w:val="00A25459"/>
    <w:rsid w:val="00A37D5D"/>
    <w:rsid w:val="00A40144"/>
    <w:rsid w:val="00A426BC"/>
    <w:rsid w:val="00A4446A"/>
    <w:rsid w:val="00A50272"/>
    <w:rsid w:val="00A53650"/>
    <w:rsid w:val="00A60BD5"/>
    <w:rsid w:val="00A6193B"/>
    <w:rsid w:val="00A63728"/>
    <w:rsid w:val="00A64345"/>
    <w:rsid w:val="00A64862"/>
    <w:rsid w:val="00A70086"/>
    <w:rsid w:val="00A71A2C"/>
    <w:rsid w:val="00A722F2"/>
    <w:rsid w:val="00A73B56"/>
    <w:rsid w:val="00A74FEC"/>
    <w:rsid w:val="00A75369"/>
    <w:rsid w:val="00A83221"/>
    <w:rsid w:val="00A83C38"/>
    <w:rsid w:val="00A84E55"/>
    <w:rsid w:val="00A8784F"/>
    <w:rsid w:val="00A87E80"/>
    <w:rsid w:val="00A9121E"/>
    <w:rsid w:val="00A9379F"/>
    <w:rsid w:val="00AB0802"/>
    <w:rsid w:val="00AB36EA"/>
    <w:rsid w:val="00AB52C5"/>
    <w:rsid w:val="00AB7E13"/>
    <w:rsid w:val="00AC2D96"/>
    <w:rsid w:val="00AC381F"/>
    <w:rsid w:val="00AC55D7"/>
    <w:rsid w:val="00AD023F"/>
    <w:rsid w:val="00AD0DFC"/>
    <w:rsid w:val="00AD19E5"/>
    <w:rsid w:val="00AE125F"/>
    <w:rsid w:val="00AE37BE"/>
    <w:rsid w:val="00AE4DCD"/>
    <w:rsid w:val="00AF05EB"/>
    <w:rsid w:val="00AF2549"/>
    <w:rsid w:val="00B0011E"/>
    <w:rsid w:val="00B00F19"/>
    <w:rsid w:val="00B013D6"/>
    <w:rsid w:val="00B13587"/>
    <w:rsid w:val="00B21DF7"/>
    <w:rsid w:val="00B368EB"/>
    <w:rsid w:val="00B4136B"/>
    <w:rsid w:val="00B42C04"/>
    <w:rsid w:val="00B45936"/>
    <w:rsid w:val="00B5041E"/>
    <w:rsid w:val="00B50B7B"/>
    <w:rsid w:val="00B545E1"/>
    <w:rsid w:val="00B626D2"/>
    <w:rsid w:val="00B62FC1"/>
    <w:rsid w:val="00B653FA"/>
    <w:rsid w:val="00B65E83"/>
    <w:rsid w:val="00B7011C"/>
    <w:rsid w:val="00B70870"/>
    <w:rsid w:val="00B73E18"/>
    <w:rsid w:val="00B81313"/>
    <w:rsid w:val="00B845C1"/>
    <w:rsid w:val="00B84996"/>
    <w:rsid w:val="00B878E6"/>
    <w:rsid w:val="00B91EB6"/>
    <w:rsid w:val="00B9420E"/>
    <w:rsid w:val="00B95EF6"/>
    <w:rsid w:val="00B960B7"/>
    <w:rsid w:val="00B97BC6"/>
    <w:rsid w:val="00BA40B2"/>
    <w:rsid w:val="00BA4215"/>
    <w:rsid w:val="00BA79B3"/>
    <w:rsid w:val="00BB1ED3"/>
    <w:rsid w:val="00BC34E1"/>
    <w:rsid w:val="00BC5360"/>
    <w:rsid w:val="00BC7152"/>
    <w:rsid w:val="00BD4CF5"/>
    <w:rsid w:val="00BE3A7A"/>
    <w:rsid w:val="00BE67F8"/>
    <w:rsid w:val="00BE6A84"/>
    <w:rsid w:val="00BF5050"/>
    <w:rsid w:val="00BF669B"/>
    <w:rsid w:val="00C02B43"/>
    <w:rsid w:val="00C04171"/>
    <w:rsid w:val="00C058AF"/>
    <w:rsid w:val="00C058C7"/>
    <w:rsid w:val="00C062DE"/>
    <w:rsid w:val="00C17DEA"/>
    <w:rsid w:val="00C213C3"/>
    <w:rsid w:val="00C21D3E"/>
    <w:rsid w:val="00C22A0A"/>
    <w:rsid w:val="00C26ACE"/>
    <w:rsid w:val="00C26FE2"/>
    <w:rsid w:val="00C275DB"/>
    <w:rsid w:val="00C30419"/>
    <w:rsid w:val="00C320A0"/>
    <w:rsid w:val="00C32B33"/>
    <w:rsid w:val="00C3374A"/>
    <w:rsid w:val="00C36719"/>
    <w:rsid w:val="00C40BED"/>
    <w:rsid w:val="00C43A78"/>
    <w:rsid w:val="00C46896"/>
    <w:rsid w:val="00C53118"/>
    <w:rsid w:val="00C57CAA"/>
    <w:rsid w:val="00C60D77"/>
    <w:rsid w:val="00C65CBB"/>
    <w:rsid w:val="00C668EF"/>
    <w:rsid w:val="00C70CDE"/>
    <w:rsid w:val="00C72A6E"/>
    <w:rsid w:val="00C73006"/>
    <w:rsid w:val="00C73970"/>
    <w:rsid w:val="00C7520B"/>
    <w:rsid w:val="00C83185"/>
    <w:rsid w:val="00C8707E"/>
    <w:rsid w:val="00C8772A"/>
    <w:rsid w:val="00C90A85"/>
    <w:rsid w:val="00C90DAA"/>
    <w:rsid w:val="00CA1A74"/>
    <w:rsid w:val="00CA2FF1"/>
    <w:rsid w:val="00CA7ECE"/>
    <w:rsid w:val="00CB1CE5"/>
    <w:rsid w:val="00CB2749"/>
    <w:rsid w:val="00CB419B"/>
    <w:rsid w:val="00CB4890"/>
    <w:rsid w:val="00CB68DC"/>
    <w:rsid w:val="00CB6F20"/>
    <w:rsid w:val="00CC4148"/>
    <w:rsid w:val="00CC7C3D"/>
    <w:rsid w:val="00CC7DA3"/>
    <w:rsid w:val="00CD25FB"/>
    <w:rsid w:val="00CD3FC7"/>
    <w:rsid w:val="00CD3FF3"/>
    <w:rsid w:val="00CD5FC7"/>
    <w:rsid w:val="00CE0890"/>
    <w:rsid w:val="00CE174E"/>
    <w:rsid w:val="00CF6510"/>
    <w:rsid w:val="00D020FA"/>
    <w:rsid w:val="00D03FFE"/>
    <w:rsid w:val="00D10F45"/>
    <w:rsid w:val="00D137CF"/>
    <w:rsid w:val="00D15D14"/>
    <w:rsid w:val="00D176E1"/>
    <w:rsid w:val="00D222E9"/>
    <w:rsid w:val="00D25614"/>
    <w:rsid w:val="00D260F8"/>
    <w:rsid w:val="00D33A0D"/>
    <w:rsid w:val="00D34E15"/>
    <w:rsid w:val="00D40941"/>
    <w:rsid w:val="00D5260B"/>
    <w:rsid w:val="00D62A11"/>
    <w:rsid w:val="00D714EC"/>
    <w:rsid w:val="00D7204F"/>
    <w:rsid w:val="00D740F0"/>
    <w:rsid w:val="00D746FE"/>
    <w:rsid w:val="00D7572D"/>
    <w:rsid w:val="00D807F9"/>
    <w:rsid w:val="00D85E13"/>
    <w:rsid w:val="00D86F7E"/>
    <w:rsid w:val="00D92FCC"/>
    <w:rsid w:val="00D9404A"/>
    <w:rsid w:val="00D94207"/>
    <w:rsid w:val="00D94BF0"/>
    <w:rsid w:val="00D962F6"/>
    <w:rsid w:val="00DA1E4D"/>
    <w:rsid w:val="00DA55F8"/>
    <w:rsid w:val="00DA577B"/>
    <w:rsid w:val="00DB5A8B"/>
    <w:rsid w:val="00DB7734"/>
    <w:rsid w:val="00DC5225"/>
    <w:rsid w:val="00DC5882"/>
    <w:rsid w:val="00DC7473"/>
    <w:rsid w:val="00DD4A6A"/>
    <w:rsid w:val="00DE0B6B"/>
    <w:rsid w:val="00DE1096"/>
    <w:rsid w:val="00DE1C01"/>
    <w:rsid w:val="00DE226C"/>
    <w:rsid w:val="00DE5353"/>
    <w:rsid w:val="00E004A1"/>
    <w:rsid w:val="00E01E2C"/>
    <w:rsid w:val="00E07C18"/>
    <w:rsid w:val="00E1097C"/>
    <w:rsid w:val="00E121B6"/>
    <w:rsid w:val="00E1242D"/>
    <w:rsid w:val="00E1705C"/>
    <w:rsid w:val="00E25BE6"/>
    <w:rsid w:val="00E26B9B"/>
    <w:rsid w:val="00E27678"/>
    <w:rsid w:val="00E326AF"/>
    <w:rsid w:val="00E36A97"/>
    <w:rsid w:val="00E36F8E"/>
    <w:rsid w:val="00E420E1"/>
    <w:rsid w:val="00E4226D"/>
    <w:rsid w:val="00E46E92"/>
    <w:rsid w:val="00E50E98"/>
    <w:rsid w:val="00E51B39"/>
    <w:rsid w:val="00E53E6F"/>
    <w:rsid w:val="00E561EC"/>
    <w:rsid w:val="00E61D50"/>
    <w:rsid w:val="00E63EED"/>
    <w:rsid w:val="00E646CA"/>
    <w:rsid w:val="00E763AB"/>
    <w:rsid w:val="00E82E51"/>
    <w:rsid w:val="00E87EA6"/>
    <w:rsid w:val="00E9766D"/>
    <w:rsid w:val="00EA155B"/>
    <w:rsid w:val="00EA3825"/>
    <w:rsid w:val="00EB21BB"/>
    <w:rsid w:val="00EB5D70"/>
    <w:rsid w:val="00EB5EC9"/>
    <w:rsid w:val="00EC02CB"/>
    <w:rsid w:val="00EC5934"/>
    <w:rsid w:val="00ED3878"/>
    <w:rsid w:val="00ED4927"/>
    <w:rsid w:val="00EE0F00"/>
    <w:rsid w:val="00EE2C29"/>
    <w:rsid w:val="00EE2DDA"/>
    <w:rsid w:val="00EE4385"/>
    <w:rsid w:val="00EE65DC"/>
    <w:rsid w:val="00EE6932"/>
    <w:rsid w:val="00EF01A4"/>
    <w:rsid w:val="00EF3E2D"/>
    <w:rsid w:val="00EF58E0"/>
    <w:rsid w:val="00F06926"/>
    <w:rsid w:val="00F06C42"/>
    <w:rsid w:val="00F10492"/>
    <w:rsid w:val="00F121B3"/>
    <w:rsid w:val="00F122F3"/>
    <w:rsid w:val="00F232BC"/>
    <w:rsid w:val="00F24937"/>
    <w:rsid w:val="00F27D21"/>
    <w:rsid w:val="00F313C8"/>
    <w:rsid w:val="00F317DC"/>
    <w:rsid w:val="00F3366A"/>
    <w:rsid w:val="00F34174"/>
    <w:rsid w:val="00F349BD"/>
    <w:rsid w:val="00F4259A"/>
    <w:rsid w:val="00F515DF"/>
    <w:rsid w:val="00F52D50"/>
    <w:rsid w:val="00F531A5"/>
    <w:rsid w:val="00F54285"/>
    <w:rsid w:val="00F54795"/>
    <w:rsid w:val="00F566D7"/>
    <w:rsid w:val="00F61259"/>
    <w:rsid w:val="00F64883"/>
    <w:rsid w:val="00F6648D"/>
    <w:rsid w:val="00F70961"/>
    <w:rsid w:val="00F73581"/>
    <w:rsid w:val="00F74527"/>
    <w:rsid w:val="00F80125"/>
    <w:rsid w:val="00F81D8F"/>
    <w:rsid w:val="00F86071"/>
    <w:rsid w:val="00F86D74"/>
    <w:rsid w:val="00F86FE8"/>
    <w:rsid w:val="00F92B38"/>
    <w:rsid w:val="00F96060"/>
    <w:rsid w:val="00FA01DC"/>
    <w:rsid w:val="00FA132B"/>
    <w:rsid w:val="00FA18BD"/>
    <w:rsid w:val="00FA374D"/>
    <w:rsid w:val="00FA4FEE"/>
    <w:rsid w:val="00FB34F9"/>
    <w:rsid w:val="00FB38CD"/>
    <w:rsid w:val="00FB3A6C"/>
    <w:rsid w:val="00FC0527"/>
    <w:rsid w:val="00FC0A82"/>
    <w:rsid w:val="00FC5857"/>
    <w:rsid w:val="00FC685C"/>
    <w:rsid w:val="00FD063F"/>
    <w:rsid w:val="00FD16E6"/>
    <w:rsid w:val="00FD234E"/>
    <w:rsid w:val="00FD4171"/>
    <w:rsid w:val="00FD448B"/>
    <w:rsid w:val="00FD4D0B"/>
    <w:rsid w:val="00FD5126"/>
    <w:rsid w:val="00FE17D2"/>
    <w:rsid w:val="00FE57E9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12366-E042-447E-BA8D-A7582DF3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slostrany">
    <w:name w:val="page number"/>
    <w:basedOn w:val="Predvolenpsmoodseku"/>
  </w:style>
  <w:style w:type="paragraph" w:customStyle="1" w:styleId="F2-ZkladnText">
    <w:name w:val="F2-ZákladnýText"/>
    <w:basedOn w:val="Normlny"/>
    <w:link w:val="F2-ZkladnTextChar"/>
    <w:pPr>
      <w:jc w:val="both"/>
    </w:pPr>
    <w:rPr>
      <w:sz w:val="24"/>
    </w:rPr>
  </w:style>
  <w:style w:type="paragraph" w:customStyle="1" w:styleId="F3-Odsek">
    <w:name w:val="F3-Odsek"/>
    <w:basedOn w:val="F2-ZkladnText"/>
    <w:pPr>
      <w:spacing w:before="240"/>
      <w:ind w:firstLine="709"/>
    </w:pPr>
  </w:style>
  <w:style w:type="paragraph" w:customStyle="1" w:styleId="F4-Zarka1">
    <w:name w:val="F4-Zarážka1"/>
    <w:basedOn w:val="Normlny"/>
    <w:pPr>
      <w:ind w:left="709" w:hanging="425"/>
      <w:jc w:val="both"/>
    </w:pPr>
    <w:rPr>
      <w:sz w:val="24"/>
    </w:rPr>
  </w:style>
  <w:style w:type="paragraph" w:customStyle="1" w:styleId="F5-Zarka2">
    <w:name w:val="F5-Zarážka2"/>
    <w:basedOn w:val="Normlny"/>
    <w:pPr>
      <w:ind w:left="1134" w:hanging="425"/>
      <w:jc w:val="both"/>
    </w:pPr>
    <w:rPr>
      <w:sz w:val="24"/>
    </w:rPr>
  </w:style>
  <w:style w:type="paragraph" w:customStyle="1" w:styleId="F6-PodpisFunkcia">
    <w:name w:val="F6-PodpisFunkcia"/>
    <w:basedOn w:val="F2-ZkladnText"/>
    <w:pPr>
      <w:ind w:left="4536"/>
      <w:jc w:val="center"/>
    </w:pPr>
  </w:style>
  <w:style w:type="paragraph" w:customStyle="1" w:styleId="F7-ZvraznenCentrovanie">
    <w:name w:val="F7-ZvýraznenéCentrovanie"/>
    <w:basedOn w:val="F2-ZkladnText"/>
    <w:pPr>
      <w:jc w:val="center"/>
    </w:pPr>
    <w:rPr>
      <w:b/>
    </w:rPr>
  </w:style>
  <w:style w:type="paragraph" w:customStyle="1" w:styleId="F8-iara">
    <w:name w:val="F8-Čiara"/>
    <w:basedOn w:val="F2-ZkladnText"/>
    <w:next w:val="F2-ZkladnText"/>
    <w:pPr>
      <w:pBdr>
        <w:bottom w:val="single" w:sz="4" w:space="1" w:color="auto"/>
      </w:pBdr>
    </w:pPr>
  </w:style>
  <w:style w:type="paragraph" w:customStyle="1" w:styleId="F6-MenoFunkcia">
    <w:name w:val="F6-MenoFunkcia"/>
    <w:basedOn w:val="F2-ZkladnText"/>
    <w:pPr>
      <w:ind w:left="4536"/>
      <w:jc w:val="center"/>
    </w:pPr>
  </w:style>
  <w:style w:type="paragraph" w:styleId="Zarkazkladnhotextu">
    <w:name w:val="Body Text Indent"/>
    <w:basedOn w:val="Normlny"/>
    <w:pPr>
      <w:ind w:firstLine="708"/>
      <w:jc w:val="both"/>
    </w:pPr>
    <w:rPr>
      <w:sz w:val="24"/>
    </w:rPr>
  </w:style>
  <w:style w:type="paragraph" w:styleId="Zkladntext">
    <w:name w:val="Body Text"/>
    <w:basedOn w:val="Normlny"/>
    <w:pPr>
      <w:jc w:val="both"/>
    </w:pPr>
    <w:rPr>
      <w:sz w:val="24"/>
      <w:lang w:eastAsia="cs-CZ"/>
    </w:rPr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rsid w:val="00F53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2-ZkladnTextChar">
    <w:name w:val="F2-ZákladnýText Char"/>
    <w:link w:val="F2-ZkladnText"/>
    <w:locked/>
    <w:rsid w:val="007E492C"/>
    <w:rPr>
      <w:sz w:val="24"/>
      <w:lang w:val="sk-SK" w:eastAsia="sk-SK" w:bidi="ar-SA"/>
    </w:rPr>
  </w:style>
  <w:style w:type="character" w:styleId="Hypertextovprepojenie">
    <w:name w:val="Hyperlink"/>
    <w:rsid w:val="00DE226C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506F3F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E9766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9766D"/>
  </w:style>
  <w:style w:type="character" w:customStyle="1" w:styleId="TextkomentraChar">
    <w:name w:val="Text komentára Char"/>
    <w:basedOn w:val="Predvolenpsmoodseku"/>
    <w:link w:val="Textkomentra"/>
    <w:rsid w:val="00E9766D"/>
  </w:style>
  <w:style w:type="paragraph" w:styleId="Predmetkomentra">
    <w:name w:val="annotation subject"/>
    <w:basedOn w:val="Textkomentra"/>
    <w:next w:val="Textkomentra"/>
    <w:link w:val="PredmetkomentraChar"/>
    <w:rsid w:val="00E9766D"/>
    <w:rPr>
      <w:b/>
      <w:bCs/>
    </w:rPr>
  </w:style>
  <w:style w:type="character" w:customStyle="1" w:styleId="PredmetkomentraChar">
    <w:name w:val="Predmet komentára Char"/>
    <w:link w:val="Predmetkomentra"/>
    <w:rsid w:val="00E9766D"/>
    <w:rPr>
      <w:b/>
      <w:bCs/>
    </w:rPr>
  </w:style>
  <w:style w:type="character" w:customStyle="1" w:styleId="ra">
    <w:name w:val="ra"/>
    <w:basedOn w:val="Predvolenpsmoodseku"/>
    <w:rsid w:val="00321A78"/>
  </w:style>
  <w:style w:type="paragraph" w:styleId="Odsekzoznamu">
    <w:name w:val="List Paragraph"/>
    <w:basedOn w:val="Normlny"/>
    <w:uiPriority w:val="34"/>
    <w:qFormat/>
    <w:rsid w:val="00E87E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ratislava.sk/sk/ochrana-osobnych-udaj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9A9796988DA4B887946F2E69C568D" ma:contentTypeVersion="8" ma:contentTypeDescription="Create a new document." ma:contentTypeScope="" ma:versionID="f2a15edda48e2b480de9d6741869df90">
  <xsd:schema xmlns:xsd="http://www.w3.org/2001/XMLSchema" xmlns:xs="http://www.w3.org/2001/XMLSchema" xmlns:p="http://schemas.microsoft.com/office/2006/metadata/properties" xmlns:ns3="bb4364ed-abc8-4e7b-a3da-a7030ab84e01" targetNamespace="http://schemas.microsoft.com/office/2006/metadata/properties" ma:root="true" ma:fieldsID="843bd5c47c3b20ea334ce0f62c8b2c2b" ns3:_="">
    <xsd:import namespace="bb4364ed-abc8-4e7b-a3da-a7030ab84e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364ed-abc8-4e7b-a3da-a7030ab84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F906C-AA74-47D4-B3FF-BACE2C71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364ed-abc8-4e7b-a3da-a7030ab84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86C9E-AAA9-48E1-8012-DA958E034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071FF-9031-4495-AFAB-08203A0BAE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Združenie pre výstavbu garáží</vt:lpstr>
    </vt:vector>
  </TitlesOfParts>
  <Company>Magistrát hl.m. SR Bratislavy</Company>
  <LinksUpToDate>false</LinksUpToDate>
  <CharactersWithSpaces>12895</CharactersWithSpaces>
  <SharedDoc>false</SharedDoc>
  <HLinks>
    <vt:vector size="6" baseType="variant"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https://bratislava.sk/sk/ochrana-osobnych-udajov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pre výstavbu garáží</dc:title>
  <dc:subject/>
  <dc:creator>OSMM</dc:creator>
  <cp:keywords/>
  <dc:description/>
  <cp:lastModifiedBy>rastislav RV. velcek</cp:lastModifiedBy>
  <cp:revision>2</cp:revision>
  <cp:lastPrinted>2021-07-27T08:32:00Z</cp:lastPrinted>
  <dcterms:created xsi:type="dcterms:W3CDTF">2022-05-19T14:02:00Z</dcterms:created>
  <dcterms:modified xsi:type="dcterms:W3CDTF">2022-05-19T14:02:00Z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0x01010087D9A9796988DA4B887946F2E69C568D</vt:lpwstr>
  </property>
</Properties>
</file>