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238C" w14:textId="77777777" w:rsidR="000B4215" w:rsidRDefault="000B4215" w:rsidP="000B4215">
      <w:pPr>
        <w:pStyle w:val="ZkladntextIMP"/>
        <w:pBdr>
          <w:bottom w:val="single" w:sz="4" w:space="1" w:color="000000"/>
        </w:pBdr>
        <w:tabs>
          <w:tab w:val="center" w:pos="4536"/>
        </w:tabs>
        <w:spacing w:line="360" w:lineRule="auto"/>
        <w:rPr>
          <w:sz w:val="22"/>
          <w:szCs w:val="22"/>
        </w:rPr>
      </w:pPr>
      <w:r>
        <w:rPr>
          <w:b/>
          <w:bCs/>
          <w:spacing w:val="120"/>
          <w:sz w:val="28"/>
          <w:szCs w:val="28"/>
        </w:rPr>
        <w:tab/>
      </w:r>
      <w:proofErr w:type="spellStart"/>
      <w:r>
        <w:rPr>
          <w:b/>
          <w:bCs/>
          <w:spacing w:val="120"/>
          <w:sz w:val="28"/>
          <w:szCs w:val="28"/>
        </w:rPr>
        <w:t>Mestská</w:t>
      </w:r>
      <w:proofErr w:type="spellEnd"/>
      <w:r>
        <w:rPr>
          <w:b/>
          <w:bCs/>
          <w:spacing w:val="120"/>
          <w:sz w:val="28"/>
          <w:szCs w:val="28"/>
        </w:rPr>
        <w:t xml:space="preserve"> </w:t>
      </w:r>
      <w:proofErr w:type="spellStart"/>
      <w:r>
        <w:rPr>
          <w:b/>
          <w:bCs/>
          <w:spacing w:val="120"/>
          <w:sz w:val="28"/>
          <w:szCs w:val="28"/>
        </w:rPr>
        <w:t>časť</w:t>
      </w:r>
      <w:proofErr w:type="spellEnd"/>
      <w:r>
        <w:rPr>
          <w:b/>
          <w:bCs/>
          <w:spacing w:val="120"/>
          <w:sz w:val="28"/>
          <w:szCs w:val="28"/>
        </w:rPr>
        <w:t xml:space="preserve"> Bratislava - Nové Mesto</w:t>
      </w:r>
    </w:p>
    <w:p w14:paraId="49DD65C9" w14:textId="77777777" w:rsidR="000B4215" w:rsidRDefault="000B4215" w:rsidP="000B4215">
      <w:pPr>
        <w:pStyle w:val="ZkladntextIMP"/>
        <w:spacing w:line="360" w:lineRule="auto"/>
        <w:jc w:val="both"/>
        <w:rPr>
          <w:sz w:val="22"/>
          <w:szCs w:val="22"/>
        </w:rPr>
      </w:pPr>
    </w:p>
    <w:p w14:paraId="4D96A523" w14:textId="77777777" w:rsidR="000B4215" w:rsidRDefault="000B4215" w:rsidP="000B4215">
      <w:pPr>
        <w:pStyle w:val="ZkladntextIMP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Materiál na </w:t>
      </w:r>
      <w:proofErr w:type="spellStart"/>
      <w:r>
        <w:rPr>
          <w:sz w:val="22"/>
          <w:szCs w:val="22"/>
        </w:rPr>
        <w:t>rokovanie</w:t>
      </w:r>
      <w:proofErr w:type="spellEnd"/>
    </w:p>
    <w:p w14:paraId="274A16BE" w14:textId="77777777" w:rsidR="000B4215" w:rsidRDefault="000B4215" w:rsidP="000B4215">
      <w:pPr>
        <w:pStyle w:val="ZkladntextIMP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Miestnej</w:t>
      </w:r>
      <w:proofErr w:type="spellEnd"/>
      <w:r>
        <w:rPr>
          <w:sz w:val="22"/>
          <w:szCs w:val="22"/>
        </w:rPr>
        <w:t xml:space="preserve"> rady</w:t>
      </w:r>
    </w:p>
    <w:p w14:paraId="6057477F" w14:textId="77777777" w:rsidR="000B4215" w:rsidRDefault="000B4215" w:rsidP="000B4215">
      <w:pPr>
        <w:pStyle w:val="ZkladntextIMP"/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2"/>
          <w:szCs w:val="22"/>
        </w:rPr>
        <w:t>dátum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14.6.2022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color w:val="FFFFFF"/>
          <w:sz w:val="22"/>
          <w:szCs w:val="22"/>
        </w:rPr>
        <w:t>40075/10983/2019/ZP/MRAZ</w:t>
      </w:r>
    </w:p>
    <w:p w14:paraId="0F5EB020" w14:textId="77777777" w:rsidR="000B4215" w:rsidRDefault="000B4215" w:rsidP="000B4215">
      <w:pPr>
        <w:pStyle w:val="ZkladntextIMP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20450/232/2022</w:t>
      </w:r>
      <w:r w:rsidRPr="000A4CD5">
        <w:rPr>
          <w:sz w:val="20"/>
          <w:szCs w:val="20"/>
        </w:rPr>
        <w:t>/ŽP/GABA</w:t>
      </w:r>
    </w:p>
    <w:p w14:paraId="3E977F10" w14:textId="77777777" w:rsidR="000B4215" w:rsidRDefault="000B4215" w:rsidP="000B4215">
      <w:pPr>
        <w:pStyle w:val="ZkladntextIMP"/>
        <w:spacing w:line="360" w:lineRule="auto"/>
        <w:jc w:val="right"/>
        <w:rPr>
          <w:sz w:val="20"/>
          <w:szCs w:val="20"/>
        </w:rPr>
      </w:pPr>
    </w:p>
    <w:p w14:paraId="54F24E92" w14:textId="77777777" w:rsidR="000B4215" w:rsidRDefault="000B4215" w:rsidP="000B4215">
      <w:pPr>
        <w:jc w:val="center"/>
        <w:rPr>
          <w:b/>
        </w:rPr>
      </w:pPr>
      <w:r>
        <w:rPr>
          <w:b/>
        </w:rPr>
        <w:t>INFORMÁCIA</w:t>
      </w:r>
    </w:p>
    <w:p w14:paraId="6EBD14FF" w14:textId="77777777" w:rsidR="000B4215" w:rsidRDefault="000B4215" w:rsidP="000B4215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 spracovaní </w:t>
      </w:r>
      <w:r w:rsidRPr="000B4215">
        <w:rPr>
          <w:rFonts w:ascii="Calibri" w:hAnsi="Calibri" w:cs="Calibri"/>
          <w:color w:val="000000" w:themeColor="text1"/>
        </w:rPr>
        <w:t>Programu hospodárskeho rozvoja a sociálneho rozvoja na roky 2022-2030</w:t>
      </w:r>
    </w:p>
    <w:p w14:paraId="66DB724C" w14:textId="77777777" w:rsidR="000B4215" w:rsidRDefault="000B4215" w:rsidP="000B4215">
      <w:pPr>
        <w:jc w:val="center"/>
        <w:rPr>
          <w:rFonts w:ascii="Calibri" w:hAnsi="Calibri" w:cs="Calibri"/>
          <w:color w:val="000000" w:themeColor="text1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096"/>
        <w:gridCol w:w="2771"/>
        <w:gridCol w:w="3421"/>
      </w:tblGrid>
      <w:tr w:rsidR="000B4215" w14:paraId="65FC815C" w14:textId="77777777" w:rsidTr="000B4215">
        <w:tc>
          <w:tcPr>
            <w:tcW w:w="3096" w:type="dxa"/>
            <w:shd w:val="clear" w:color="auto" w:fill="auto"/>
          </w:tcPr>
          <w:p w14:paraId="0BBCAA99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Predkladateľ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1" w:type="dxa"/>
            <w:shd w:val="clear" w:color="auto" w:fill="auto"/>
          </w:tcPr>
          <w:p w14:paraId="5FE97304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19EE4C94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Materiál </w:t>
            </w:r>
            <w:proofErr w:type="gramStart"/>
            <w:r>
              <w:rPr>
                <w:b/>
                <w:bCs/>
                <w:sz w:val="22"/>
                <w:szCs w:val="22"/>
              </w:rPr>
              <w:t>obsahuje :</w:t>
            </w:r>
            <w:proofErr w:type="gramEnd"/>
          </w:p>
        </w:tc>
      </w:tr>
      <w:tr w:rsidR="000B4215" w14:paraId="2031CF69" w14:textId="77777777" w:rsidTr="000B4215">
        <w:tc>
          <w:tcPr>
            <w:tcW w:w="3096" w:type="dxa"/>
            <w:shd w:val="clear" w:color="auto" w:fill="auto"/>
          </w:tcPr>
          <w:p w14:paraId="22FB9E16" w14:textId="77777777" w:rsidR="000B4215" w:rsidRDefault="000B4215" w:rsidP="000B4215">
            <w:pPr>
              <w:spacing w:before="240" w:after="0"/>
              <w:rPr>
                <w:bCs/>
              </w:rPr>
            </w:pPr>
            <w:r w:rsidRPr="001437EF">
              <w:rPr>
                <w:bCs/>
              </w:rPr>
              <w:t>Ing. Ignác Olexík, PhD.</w:t>
            </w:r>
          </w:p>
          <w:p w14:paraId="29EC688B" w14:textId="77777777" w:rsidR="000B4215" w:rsidRPr="001437EF" w:rsidRDefault="000B4215" w:rsidP="000B4215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14:paraId="6D7358F6" w14:textId="77777777" w:rsidR="000B4215" w:rsidRDefault="000B4215" w:rsidP="000B4215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</w:tcPr>
          <w:p w14:paraId="7D28C59B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</w:tr>
      <w:tr w:rsidR="000B4215" w14:paraId="52972C4F" w14:textId="77777777" w:rsidTr="000B4215">
        <w:trPr>
          <w:trHeight w:val="1950"/>
        </w:trPr>
        <w:tc>
          <w:tcPr>
            <w:tcW w:w="3096" w:type="dxa"/>
            <w:shd w:val="clear" w:color="auto" w:fill="auto"/>
          </w:tcPr>
          <w:p w14:paraId="31EEAB9D" w14:textId="77777777" w:rsidR="000B4215" w:rsidRDefault="000B4215" w:rsidP="000B4215">
            <w:pPr>
              <w:spacing w:after="0"/>
            </w:pPr>
            <w:r>
              <w:t xml:space="preserve">prednosta Miestneho úradu mestskej časti Bratislava – </w:t>
            </w:r>
          </w:p>
          <w:p w14:paraId="2C3A6FEA" w14:textId="77777777" w:rsidR="000B4215" w:rsidRDefault="000B4215" w:rsidP="000B4215">
            <w:pPr>
              <w:spacing w:after="0"/>
            </w:pPr>
            <w:r>
              <w:t>Nové Mesto</w:t>
            </w:r>
          </w:p>
          <w:p w14:paraId="58E44198" w14:textId="77777777" w:rsidR="000B4215" w:rsidRDefault="000B4215" w:rsidP="000B4215">
            <w:pPr>
              <w:pStyle w:val="ZkladntextIMP"/>
              <w:spacing w:line="360" w:lineRule="auto"/>
            </w:pPr>
          </w:p>
        </w:tc>
        <w:tc>
          <w:tcPr>
            <w:tcW w:w="2771" w:type="dxa"/>
            <w:shd w:val="clear" w:color="auto" w:fill="auto"/>
          </w:tcPr>
          <w:p w14:paraId="47B5390A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0E59FFCA" w14:textId="77777777" w:rsidR="000B4215" w:rsidRPr="008D5B01" w:rsidRDefault="000B4215" w:rsidP="000B4215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8D5B01">
              <w:t>návrh uznesenia</w:t>
            </w:r>
          </w:p>
          <w:p w14:paraId="2DB6A2FA" w14:textId="77777777" w:rsidR="000B4215" w:rsidRDefault="000B4215" w:rsidP="000B4215">
            <w:pPr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t>dôvodová správa</w:t>
            </w:r>
          </w:p>
        </w:tc>
      </w:tr>
      <w:tr w:rsidR="000B4215" w14:paraId="735AA3C9" w14:textId="77777777" w:rsidTr="000B4215">
        <w:tc>
          <w:tcPr>
            <w:tcW w:w="3096" w:type="dxa"/>
            <w:shd w:val="clear" w:color="auto" w:fill="auto"/>
          </w:tcPr>
          <w:p w14:paraId="0C8BA43A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Zodpovedný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6427EA2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6A4EFD5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3B725D6B" w14:textId="77777777" w:rsidTr="000B4215">
        <w:trPr>
          <w:trHeight w:val="327"/>
        </w:trPr>
        <w:tc>
          <w:tcPr>
            <w:tcW w:w="3096" w:type="dxa"/>
            <w:vMerge w:val="restart"/>
            <w:shd w:val="clear" w:color="auto" w:fill="auto"/>
          </w:tcPr>
          <w:p w14:paraId="774A4F66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Anton Gábor</w:t>
            </w:r>
          </w:p>
          <w:p w14:paraId="78D50625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proofErr w:type="spellStart"/>
            <w:r>
              <w:rPr>
                <w:bCs/>
                <w:sz w:val="22"/>
                <w:szCs w:val="22"/>
              </w:rPr>
              <w:t>vedúci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oddelenia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ŽPaÚP</w:t>
            </w:r>
            <w:proofErr w:type="spellEnd"/>
          </w:p>
        </w:tc>
        <w:tc>
          <w:tcPr>
            <w:tcW w:w="2771" w:type="dxa"/>
            <w:vMerge w:val="restart"/>
            <w:shd w:val="clear" w:color="auto" w:fill="auto"/>
          </w:tcPr>
          <w:p w14:paraId="1F59B0A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4EDAD035" w14:textId="77777777" w:rsidR="000B4215" w:rsidRDefault="000B4215" w:rsidP="000B4215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</w:pPr>
            <w:r>
              <w:rPr>
                <w:sz w:val="22"/>
                <w:szCs w:val="22"/>
              </w:rPr>
              <w:tab/>
            </w:r>
          </w:p>
        </w:tc>
      </w:tr>
      <w:tr w:rsidR="000B4215" w14:paraId="27D169BB" w14:textId="77777777" w:rsidTr="000B4215">
        <w:trPr>
          <w:trHeight w:val="365"/>
        </w:trPr>
        <w:tc>
          <w:tcPr>
            <w:tcW w:w="3096" w:type="dxa"/>
            <w:vMerge/>
            <w:shd w:val="clear" w:color="auto" w:fill="auto"/>
          </w:tcPr>
          <w:p w14:paraId="2D769562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2771" w:type="dxa"/>
            <w:vMerge/>
            <w:shd w:val="clear" w:color="auto" w:fill="auto"/>
          </w:tcPr>
          <w:p w14:paraId="394D9D54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7199795A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</w:tr>
      <w:tr w:rsidR="000B4215" w14:paraId="5B02C2A8" w14:textId="77777777" w:rsidTr="000B4215">
        <w:tc>
          <w:tcPr>
            <w:tcW w:w="3096" w:type="dxa"/>
            <w:shd w:val="clear" w:color="auto" w:fill="auto"/>
          </w:tcPr>
          <w:p w14:paraId="27D2047A" w14:textId="77777777" w:rsidR="000B4215" w:rsidRDefault="000B4215" w:rsidP="000B4215">
            <w:pPr>
              <w:pStyle w:val="ZkladntextIMP"/>
              <w:spacing w:line="360" w:lineRule="auto"/>
            </w:pPr>
          </w:p>
        </w:tc>
        <w:tc>
          <w:tcPr>
            <w:tcW w:w="2771" w:type="dxa"/>
            <w:shd w:val="clear" w:color="auto" w:fill="auto"/>
          </w:tcPr>
          <w:p w14:paraId="3F02721F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5BE0D2C5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</w:tr>
      <w:tr w:rsidR="000B4215" w14:paraId="5A64F7F4" w14:textId="77777777" w:rsidTr="000B4215">
        <w:tc>
          <w:tcPr>
            <w:tcW w:w="3096" w:type="dxa"/>
            <w:shd w:val="clear" w:color="auto" w:fill="auto"/>
          </w:tcPr>
          <w:p w14:paraId="13F280E0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proofErr w:type="spellStart"/>
            <w:r>
              <w:rPr>
                <w:b/>
                <w:bCs/>
                <w:sz w:val="22"/>
                <w:szCs w:val="22"/>
              </w:rPr>
              <w:t>Spracovateľ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5946BCAF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09C15EF8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791F5070" w14:textId="77777777" w:rsidTr="000B4215">
        <w:tc>
          <w:tcPr>
            <w:tcW w:w="3096" w:type="dxa"/>
            <w:shd w:val="clear" w:color="auto" w:fill="auto"/>
          </w:tcPr>
          <w:p w14:paraId="6E893DC1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r>
              <w:rPr>
                <w:sz w:val="22"/>
                <w:szCs w:val="22"/>
              </w:rPr>
              <w:t>Ing. Anton Gábor</w:t>
            </w:r>
          </w:p>
        </w:tc>
        <w:tc>
          <w:tcPr>
            <w:tcW w:w="2771" w:type="dxa"/>
            <w:shd w:val="clear" w:color="auto" w:fill="auto"/>
          </w:tcPr>
          <w:p w14:paraId="22130775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4F11CE2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65B6C5C9" w14:textId="77777777" w:rsidTr="000B4215">
        <w:tc>
          <w:tcPr>
            <w:tcW w:w="3096" w:type="dxa"/>
            <w:shd w:val="clear" w:color="auto" w:fill="auto"/>
          </w:tcPr>
          <w:p w14:paraId="415DCC74" w14:textId="77777777" w:rsidR="000B4215" w:rsidRDefault="000B4215" w:rsidP="000B4215">
            <w:pPr>
              <w:pStyle w:val="ZkladntextIMP"/>
              <w:spacing w:line="100" w:lineRule="atLeast"/>
            </w:pPr>
            <w:proofErr w:type="spellStart"/>
            <w:r>
              <w:rPr>
                <w:bCs/>
                <w:sz w:val="22"/>
                <w:szCs w:val="22"/>
              </w:rPr>
              <w:t>vedúci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oddelenia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ŽPaÚP</w:t>
            </w:r>
            <w:proofErr w:type="spellEnd"/>
          </w:p>
          <w:p w14:paraId="46794A0B" w14:textId="77777777" w:rsidR="000B4215" w:rsidRDefault="000B4215" w:rsidP="000B4215">
            <w:pPr>
              <w:pStyle w:val="ZkladntextIMP"/>
              <w:spacing w:line="100" w:lineRule="atLeast"/>
            </w:pPr>
          </w:p>
        </w:tc>
        <w:tc>
          <w:tcPr>
            <w:tcW w:w="2771" w:type="dxa"/>
            <w:shd w:val="clear" w:color="auto" w:fill="auto"/>
          </w:tcPr>
          <w:p w14:paraId="361A61E9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2D2B0049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3B27364D" w14:textId="77777777" w:rsidTr="000B4215">
        <w:tc>
          <w:tcPr>
            <w:tcW w:w="3096" w:type="dxa"/>
            <w:shd w:val="clear" w:color="auto" w:fill="auto"/>
          </w:tcPr>
          <w:p w14:paraId="2FCEA4F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771" w:type="dxa"/>
            <w:shd w:val="clear" w:color="auto" w:fill="auto"/>
          </w:tcPr>
          <w:p w14:paraId="259C1FC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717BF307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572F8705" w14:textId="77777777" w:rsidTr="000B4215">
        <w:tc>
          <w:tcPr>
            <w:tcW w:w="3096" w:type="dxa"/>
            <w:shd w:val="clear" w:color="auto" w:fill="auto"/>
          </w:tcPr>
          <w:p w14:paraId="6A5AEB08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Na </w:t>
            </w:r>
            <w:proofErr w:type="spellStart"/>
            <w:r>
              <w:rPr>
                <w:b/>
                <w:bCs/>
                <w:sz w:val="22"/>
                <w:szCs w:val="22"/>
              </w:rPr>
              <w:t>rokovanie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prizvať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71" w:type="dxa"/>
            <w:shd w:val="clear" w:color="auto" w:fill="auto"/>
          </w:tcPr>
          <w:p w14:paraId="3CF7818D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7E31CA6C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0B4215" w14:paraId="1535C76F" w14:textId="77777777" w:rsidTr="000B4215">
        <w:tc>
          <w:tcPr>
            <w:tcW w:w="3096" w:type="dxa"/>
            <w:shd w:val="clear" w:color="auto" w:fill="auto"/>
          </w:tcPr>
          <w:p w14:paraId="555BB956" w14:textId="77777777" w:rsidR="000B4215" w:rsidRDefault="000B4215" w:rsidP="000B4215">
            <w:pPr>
              <w:pStyle w:val="ZkladntextIMP"/>
              <w:spacing w:line="36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Antona Gábora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r>
              <w:rPr>
                <w:bCs/>
                <w:sz w:val="22"/>
                <w:szCs w:val="22"/>
              </w:rPr>
              <w:t>vedúceho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oddelenia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ŽPaÚP</w:t>
            </w:r>
            <w:proofErr w:type="spellEnd"/>
          </w:p>
          <w:p w14:paraId="3AE1EF03" w14:textId="77777777" w:rsidR="000B4215" w:rsidRDefault="000B4215" w:rsidP="000B4215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  <w:p w14:paraId="089B069B" w14:textId="77777777" w:rsidR="000B4215" w:rsidRDefault="000B4215" w:rsidP="000B4215">
            <w:pPr>
              <w:pStyle w:val="ZkladntextIMP"/>
              <w:spacing w:line="360" w:lineRule="auto"/>
              <w:rPr>
                <w:sz w:val="22"/>
                <w:szCs w:val="22"/>
              </w:rPr>
            </w:pPr>
          </w:p>
          <w:p w14:paraId="3E592AD8" w14:textId="77777777" w:rsidR="000B4215" w:rsidRDefault="000B4215" w:rsidP="000B4215">
            <w:pPr>
              <w:pStyle w:val="ZkladntextIMP"/>
              <w:spacing w:line="360" w:lineRule="auto"/>
            </w:pPr>
          </w:p>
        </w:tc>
        <w:tc>
          <w:tcPr>
            <w:tcW w:w="2771" w:type="dxa"/>
            <w:shd w:val="clear" w:color="auto" w:fill="auto"/>
          </w:tcPr>
          <w:p w14:paraId="7DCD85B2" w14:textId="77777777" w:rsidR="000B4215" w:rsidRDefault="000B4215" w:rsidP="000B4215">
            <w:pPr>
              <w:pStyle w:val="ZkladntextIMP"/>
              <w:spacing w:line="360" w:lineRule="auto"/>
              <w:jc w:val="both"/>
            </w:pPr>
          </w:p>
        </w:tc>
        <w:tc>
          <w:tcPr>
            <w:tcW w:w="3421" w:type="dxa"/>
            <w:shd w:val="clear" w:color="auto" w:fill="auto"/>
          </w:tcPr>
          <w:p w14:paraId="508EE6B6" w14:textId="77777777" w:rsidR="000B4215" w:rsidRDefault="000B4215" w:rsidP="000B4215">
            <w:pPr>
              <w:pStyle w:val="ZkladntextIMP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B30B5B4" w14:textId="77777777" w:rsidR="000B4215" w:rsidRDefault="000B4215" w:rsidP="000B4215">
      <w:pPr>
        <w:jc w:val="center"/>
        <w:sectPr w:rsidR="000B4215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 w:charSpace="-6145"/>
        </w:sectPr>
      </w:pPr>
      <w:r>
        <w:t>jún 2022</w:t>
      </w:r>
    </w:p>
    <w:p w14:paraId="26B7A610" w14:textId="77777777" w:rsidR="000B4215" w:rsidRPr="000B4215" w:rsidRDefault="000B4215" w:rsidP="000B421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0B4215">
        <w:rPr>
          <w:rFonts w:ascii="Times New Roman" w:hAnsi="Times New Roman" w:cs="Times New Roman"/>
          <w:sz w:val="32"/>
          <w:szCs w:val="32"/>
          <w:u w:val="single"/>
        </w:rPr>
        <w:lastRenderedPageBreak/>
        <w:t>Návrh uznesenia</w:t>
      </w:r>
    </w:p>
    <w:p w14:paraId="6E6A8E53" w14:textId="77777777" w:rsidR="000B4215" w:rsidRPr="000B4215" w:rsidRDefault="000B4215" w:rsidP="000B4215">
      <w:pPr>
        <w:ind w:left="360"/>
        <w:rPr>
          <w:rFonts w:ascii="Times New Roman" w:hAnsi="Times New Roman" w:cs="Times New Roman"/>
          <w:b/>
          <w:u w:val="single"/>
        </w:rPr>
      </w:pPr>
    </w:p>
    <w:p w14:paraId="08E2F02E" w14:textId="77777777" w:rsidR="000B4215" w:rsidRPr="000B4215" w:rsidRDefault="000B4215" w:rsidP="000B4215">
      <w:pPr>
        <w:ind w:left="360"/>
        <w:rPr>
          <w:rFonts w:ascii="Times New Roman" w:hAnsi="Times New Roman" w:cs="Times New Roman"/>
          <w:b/>
          <w:u w:val="single"/>
        </w:rPr>
      </w:pPr>
    </w:p>
    <w:p w14:paraId="0524C917" w14:textId="77777777" w:rsidR="000B4215" w:rsidRPr="000B4215" w:rsidRDefault="000B4215" w:rsidP="000B4215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B4215">
        <w:rPr>
          <w:rFonts w:ascii="Times New Roman" w:hAnsi="Times New Roman" w:cs="Times New Roman"/>
        </w:rPr>
        <w:t xml:space="preserve">iestna rada  </w:t>
      </w:r>
    </w:p>
    <w:p w14:paraId="6F43298E" w14:textId="77777777" w:rsidR="000B4215" w:rsidRPr="000B4215" w:rsidRDefault="000B4215" w:rsidP="000B4215">
      <w:pPr>
        <w:pStyle w:val="Zkladntext"/>
        <w:spacing w:line="360" w:lineRule="auto"/>
        <w:ind w:firstLine="360"/>
        <w:jc w:val="left"/>
        <w:rPr>
          <w:b w:val="0"/>
          <w:szCs w:val="24"/>
        </w:rPr>
      </w:pPr>
      <w:r w:rsidRPr="000B4215">
        <w:rPr>
          <w:b w:val="0"/>
          <w:bCs/>
          <w:szCs w:val="24"/>
        </w:rPr>
        <w:t>odporúča</w:t>
      </w:r>
    </w:p>
    <w:p w14:paraId="7E9E213F" w14:textId="77777777" w:rsidR="000B4215" w:rsidRPr="000B4215" w:rsidRDefault="000B4215" w:rsidP="000B4215">
      <w:pPr>
        <w:pStyle w:val="Zkladntext"/>
        <w:spacing w:line="360" w:lineRule="auto"/>
        <w:ind w:firstLine="360"/>
        <w:jc w:val="left"/>
        <w:rPr>
          <w:b w:val="0"/>
          <w:bCs/>
          <w:szCs w:val="24"/>
        </w:rPr>
      </w:pPr>
      <w:r w:rsidRPr="000B4215">
        <w:rPr>
          <w:b w:val="0"/>
          <w:bCs/>
          <w:szCs w:val="24"/>
        </w:rPr>
        <w:t>miestnemu zastupiteľstvu   :</w:t>
      </w:r>
    </w:p>
    <w:p w14:paraId="136E670C" w14:textId="77777777" w:rsidR="000B4215" w:rsidRDefault="000B4215" w:rsidP="000B4215">
      <w:pPr>
        <w:spacing w:line="360" w:lineRule="auto"/>
        <w:ind w:firstLine="360"/>
        <w:rPr>
          <w:rFonts w:ascii="Times New Roman" w:hAnsi="Times New Roman" w:cs="Times New Roman"/>
          <w:i/>
        </w:rPr>
      </w:pPr>
    </w:p>
    <w:p w14:paraId="0D740643" w14:textId="77777777" w:rsidR="000B4215" w:rsidRDefault="000B4215" w:rsidP="000B4215">
      <w:pPr>
        <w:spacing w:line="360" w:lineRule="auto"/>
        <w:ind w:firstLine="360"/>
        <w:rPr>
          <w:rFonts w:ascii="Times New Roman" w:hAnsi="Times New Roman" w:cs="Times New Roman"/>
          <w:i/>
        </w:rPr>
      </w:pPr>
      <w:r w:rsidRPr="000B4215">
        <w:rPr>
          <w:rFonts w:ascii="Times New Roman" w:hAnsi="Times New Roman" w:cs="Times New Roman"/>
          <w:i/>
        </w:rPr>
        <w:t xml:space="preserve">zobrať </w:t>
      </w:r>
      <w:r>
        <w:rPr>
          <w:rFonts w:ascii="Times New Roman" w:hAnsi="Times New Roman" w:cs="Times New Roman"/>
          <w:i/>
        </w:rPr>
        <w:t xml:space="preserve"> na vedomie</w:t>
      </w:r>
    </w:p>
    <w:p w14:paraId="3720F615" w14:textId="77777777" w:rsidR="000B4215" w:rsidRDefault="000B4215" w:rsidP="000B4215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0B4215">
        <w:rPr>
          <w:rFonts w:ascii="Times New Roman" w:hAnsi="Times New Roman" w:cs="Times New Roman"/>
        </w:rPr>
        <w:t>informáciu</w:t>
      </w:r>
      <w:r w:rsidRPr="000B4215">
        <w:rPr>
          <w:rFonts w:ascii="Times New Roman" w:hAnsi="Times New Roman" w:cs="Times New Roman"/>
          <w:b/>
        </w:rPr>
        <w:t xml:space="preserve"> </w:t>
      </w:r>
      <w:r w:rsidRPr="000B4215">
        <w:rPr>
          <w:rFonts w:ascii="Times New Roman" w:hAnsi="Times New Roman" w:cs="Times New Roman"/>
        </w:rPr>
        <w:t xml:space="preserve">o spracovaní </w:t>
      </w:r>
      <w:r w:rsidRPr="000B4215">
        <w:rPr>
          <w:rFonts w:ascii="Times New Roman" w:hAnsi="Times New Roman" w:cs="Times New Roman"/>
          <w:color w:val="000000" w:themeColor="text1"/>
        </w:rPr>
        <w:t xml:space="preserve">Programu hospodárskeho rozvoja a sociálneho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B4215">
        <w:rPr>
          <w:rFonts w:ascii="Times New Roman" w:hAnsi="Times New Roman" w:cs="Times New Roman"/>
          <w:color w:val="000000" w:themeColor="text1"/>
        </w:rPr>
        <w:t xml:space="preserve">rozvoja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68D50E2" w14:textId="77777777" w:rsidR="000B4215" w:rsidRPr="000B4215" w:rsidRDefault="000B4215" w:rsidP="000B4215">
      <w:pPr>
        <w:spacing w:after="0" w:line="360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0B4215">
        <w:rPr>
          <w:rFonts w:ascii="Times New Roman" w:hAnsi="Times New Roman" w:cs="Times New Roman"/>
          <w:color w:val="000000" w:themeColor="text1"/>
        </w:rPr>
        <w:t>na roky 2022-2030</w:t>
      </w:r>
    </w:p>
    <w:p w14:paraId="7664ABFD" w14:textId="77777777" w:rsidR="000B4215" w:rsidRDefault="000B4215" w:rsidP="000B4215">
      <w:pPr>
        <w:jc w:val="both"/>
        <w:rPr>
          <w:rFonts w:ascii="Arial" w:hAnsi="Arial" w:cs="Arial"/>
        </w:rPr>
      </w:pPr>
    </w:p>
    <w:p w14:paraId="0F270A77" w14:textId="77777777" w:rsidR="000B4215" w:rsidRDefault="000B4215">
      <w:pPr>
        <w:rPr>
          <w:b/>
        </w:rPr>
      </w:pPr>
    </w:p>
    <w:p w14:paraId="67C92CF4" w14:textId="77777777" w:rsidR="000B4215" w:rsidRDefault="000B4215">
      <w:pPr>
        <w:rPr>
          <w:b/>
        </w:rPr>
      </w:pPr>
    </w:p>
    <w:p w14:paraId="2BCE6F8C" w14:textId="77777777" w:rsidR="000B4215" w:rsidRDefault="000B4215">
      <w:pPr>
        <w:rPr>
          <w:b/>
        </w:rPr>
      </w:pPr>
    </w:p>
    <w:p w14:paraId="299A1EB5" w14:textId="77777777" w:rsidR="000B4215" w:rsidRDefault="000B4215">
      <w:pPr>
        <w:rPr>
          <w:b/>
        </w:rPr>
      </w:pPr>
    </w:p>
    <w:p w14:paraId="1898DF39" w14:textId="77777777" w:rsidR="000B4215" w:rsidRDefault="000B4215">
      <w:pPr>
        <w:rPr>
          <w:b/>
        </w:rPr>
      </w:pPr>
    </w:p>
    <w:p w14:paraId="3BB83C8A" w14:textId="77777777" w:rsidR="000B4215" w:rsidRDefault="000B4215">
      <w:pPr>
        <w:rPr>
          <w:b/>
        </w:rPr>
      </w:pPr>
    </w:p>
    <w:p w14:paraId="25F741C4" w14:textId="77777777" w:rsidR="000B4215" w:rsidRDefault="000B4215">
      <w:pPr>
        <w:rPr>
          <w:b/>
        </w:rPr>
      </w:pPr>
    </w:p>
    <w:p w14:paraId="19A2C88F" w14:textId="77777777" w:rsidR="000B4215" w:rsidRDefault="000B4215">
      <w:pPr>
        <w:rPr>
          <w:b/>
        </w:rPr>
      </w:pPr>
    </w:p>
    <w:p w14:paraId="14F4CCF3" w14:textId="77777777" w:rsidR="000B4215" w:rsidRDefault="000B4215">
      <w:pPr>
        <w:rPr>
          <w:b/>
        </w:rPr>
      </w:pPr>
    </w:p>
    <w:p w14:paraId="0E674632" w14:textId="77777777" w:rsidR="000B4215" w:rsidRDefault="000B4215">
      <w:pPr>
        <w:rPr>
          <w:b/>
        </w:rPr>
      </w:pPr>
    </w:p>
    <w:p w14:paraId="2AFC9D52" w14:textId="77777777" w:rsidR="000B4215" w:rsidRDefault="000B4215">
      <w:pPr>
        <w:rPr>
          <w:b/>
        </w:rPr>
      </w:pPr>
    </w:p>
    <w:p w14:paraId="382C0C43" w14:textId="77777777" w:rsidR="000B4215" w:rsidRDefault="000B4215">
      <w:pPr>
        <w:rPr>
          <w:b/>
        </w:rPr>
      </w:pPr>
    </w:p>
    <w:p w14:paraId="0CDF2608" w14:textId="77777777" w:rsidR="000B4215" w:rsidRDefault="000B4215">
      <w:pPr>
        <w:rPr>
          <w:b/>
        </w:rPr>
      </w:pPr>
    </w:p>
    <w:p w14:paraId="67C2C384" w14:textId="77777777" w:rsidR="000B4215" w:rsidRDefault="000B4215">
      <w:pPr>
        <w:rPr>
          <w:b/>
        </w:rPr>
      </w:pPr>
    </w:p>
    <w:p w14:paraId="35D38B27" w14:textId="77777777" w:rsidR="000B4215" w:rsidRDefault="000B4215">
      <w:pPr>
        <w:rPr>
          <w:b/>
        </w:rPr>
      </w:pPr>
    </w:p>
    <w:p w14:paraId="0F8E15BD" w14:textId="77777777" w:rsidR="000B4215" w:rsidRDefault="000B4215">
      <w:pPr>
        <w:rPr>
          <w:b/>
        </w:rPr>
      </w:pPr>
    </w:p>
    <w:p w14:paraId="58E49A79" w14:textId="77777777" w:rsidR="000B4215" w:rsidRDefault="000B4215">
      <w:pPr>
        <w:rPr>
          <w:b/>
        </w:rPr>
      </w:pPr>
    </w:p>
    <w:p w14:paraId="5506F13E" w14:textId="77777777" w:rsidR="000B4215" w:rsidRDefault="000B4215">
      <w:pPr>
        <w:rPr>
          <w:b/>
        </w:rPr>
      </w:pPr>
    </w:p>
    <w:p w14:paraId="0661B6D6" w14:textId="77777777" w:rsidR="000B4215" w:rsidRDefault="000B4215">
      <w:pPr>
        <w:rPr>
          <w:b/>
        </w:rPr>
      </w:pPr>
    </w:p>
    <w:p w14:paraId="6DAFE504" w14:textId="77777777" w:rsidR="00876666" w:rsidRPr="000B4215" w:rsidRDefault="000B4215">
      <w:pPr>
        <w:rPr>
          <w:rFonts w:ascii="Times New Roman" w:hAnsi="Times New Roman" w:cs="Times New Roman"/>
          <w:b/>
        </w:rPr>
      </w:pPr>
      <w:r w:rsidRPr="000B4215">
        <w:rPr>
          <w:rFonts w:ascii="Times New Roman" w:hAnsi="Times New Roman" w:cs="Times New Roman"/>
          <w:b/>
        </w:rPr>
        <w:lastRenderedPageBreak/>
        <w:t>Dôvodová</w:t>
      </w:r>
      <w:r w:rsidR="00FC5D1A" w:rsidRPr="000B4215">
        <w:rPr>
          <w:rFonts w:ascii="Times New Roman" w:hAnsi="Times New Roman" w:cs="Times New Roman"/>
          <w:b/>
        </w:rPr>
        <w:t xml:space="preserve"> správa</w:t>
      </w:r>
      <w:r w:rsidR="00FC5D1A" w:rsidRPr="000B4215">
        <w:rPr>
          <w:rFonts w:ascii="Times New Roman" w:hAnsi="Times New Roman" w:cs="Times New Roman"/>
          <w:b/>
        </w:rPr>
        <w:tab/>
      </w:r>
    </w:p>
    <w:p w14:paraId="0FF1A9EA" w14:textId="77777777" w:rsidR="00FC5D1A" w:rsidRPr="000B4215" w:rsidRDefault="00FC5D1A">
      <w:pPr>
        <w:rPr>
          <w:rFonts w:ascii="Times New Roman" w:hAnsi="Times New Roman" w:cs="Times New Roman"/>
        </w:rPr>
      </w:pPr>
    </w:p>
    <w:p w14:paraId="4510395E" w14:textId="77777777" w:rsidR="00FC5D1A" w:rsidRPr="000B4215" w:rsidRDefault="00FC5D1A" w:rsidP="006D3E62">
      <w:pPr>
        <w:jc w:val="both"/>
        <w:rPr>
          <w:rFonts w:ascii="Times New Roman" w:hAnsi="Times New Roman" w:cs="Times New Roman"/>
        </w:rPr>
      </w:pPr>
      <w:bookmarkStart w:id="0" w:name="_GoBack"/>
      <w:r w:rsidRPr="000B4215">
        <w:rPr>
          <w:rFonts w:ascii="Times New Roman" w:hAnsi="Times New Roman" w:cs="Times New Roman"/>
        </w:rPr>
        <w:t>Spracovateľom programu hospodárskeho rozvoja a sociálneho rozvoja mestskej časti na roky 2022-2030</w:t>
      </w:r>
      <w:r w:rsidR="00A74965" w:rsidRPr="000B4215">
        <w:rPr>
          <w:rFonts w:ascii="Times New Roman" w:hAnsi="Times New Roman" w:cs="Times New Roman"/>
        </w:rPr>
        <w:t xml:space="preserve"> (ďalej len „PHSR“) </w:t>
      </w:r>
      <w:r w:rsidRPr="000B4215">
        <w:rPr>
          <w:rFonts w:ascii="Times New Roman" w:hAnsi="Times New Roman" w:cs="Times New Roman"/>
        </w:rPr>
        <w:t xml:space="preserve"> je Inštitút priestorového plánovania.</w:t>
      </w:r>
      <w:r w:rsidR="00A74965" w:rsidRPr="000B4215">
        <w:rPr>
          <w:rFonts w:ascii="Times New Roman" w:hAnsi="Times New Roman" w:cs="Times New Roman"/>
        </w:rPr>
        <w:t xml:space="preserve"> V zmysle </w:t>
      </w:r>
      <w:proofErr w:type="spellStart"/>
      <w:r w:rsidR="00A74965" w:rsidRPr="000B4215">
        <w:rPr>
          <w:rFonts w:ascii="Times New Roman" w:hAnsi="Times New Roman" w:cs="Times New Roman"/>
        </w:rPr>
        <w:t>ZoD</w:t>
      </w:r>
      <w:proofErr w:type="spellEnd"/>
      <w:r w:rsidR="00A74965" w:rsidRPr="000B4215">
        <w:rPr>
          <w:rFonts w:ascii="Times New Roman" w:hAnsi="Times New Roman" w:cs="Times New Roman"/>
        </w:rPr>
        <w:t xml:space="preserve"> č. Z 2022-26 pozostáva spracovanie PHSR z nasledovných častí:</w:t>
      </w:r>
    </w:p>
    <w:p w14:paraId="1A75B04E" w14:textId="77777777" w:rsidR="00A74965" w:rsidRPr="000B4215" w:rsidRDefault="00A74965" w:rsidP="006D3E62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>K 30.5.2022 spracované:</w:t>
      </w:r>
    </w:p>
    <w:p w14:paraId="2FF95C0E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Analytické podklady</w:t>
      </w:r>
      <w:r w:rsidRPr="000B4215">
        <w:rPr>
          <w:rFonts w:ascii="Times New Roman" w:hAnsi="Times New Roman" w:cs="Times New Roman"/>
        </w:rPr>
        <w:t xml:space="preserve"> — mestská časť  dodala podklady a dokumentácie z existujúcich informačných zdrojov a databáz mestskej časti a sprístupnenie existujúcej dokumentácie mestskej časti relevantnej pre spracovanie PHSR. </w:t>
      </w:r>
    </w:p>
    <w:p w14:paraId="0C4D5603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Analytická časť</w:t>
      </w:r>
      <w:r w:rsidRPr="000B4215">
        <w:rPr>
          <w:rFonts w:ascii="Times New Roman" w:hAnsi="Times New Roman" w:cs="Times New Roman"/>
        </w:rPr>
        <w:t xml:space="preserve"> - obsahuje komplexné hodnotenie a analýzu východiskovej situácie mestskej časti, odhad jej budúceho vývoja, možné riziká a ohrozenia vo väzbe na existujúce stratégie a koncepcie a využívanie vnútorného potenciálu územia, jeho limitov a rozvoja, definovanie podmienok udržateľného rozvoja mestskej časti.</w:t>
      </w:r>
    </w:p>
    <w:p w14:paraId="0DE96B2A" w14:textId="77777777" w:rsidR="00A74965" w:rsidRPr="000B4215" w:rsidRDefault="00A74965" w:rsidP="006D3E62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 xml:space="preserve">Aktuálne spracovateľ pracuje na: </w:t>
      </w:r>
    </w:p>
    <w:p w14:paraId="4EC0D4F7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Strategická časť</w:t>
      </w:r>
      <w:r w:rsidRPr="000B4215">
        <w:rPr>
          <w:rFonts w:ascii="Times New Roman" w:hAnsi="Times New Roman" w:cs="Times New Roman"/>
        </w:rPr>
        <w:t xml:space="preserve"> - obsahuje stratégiu rozvoja mestskej časti pri zohľadnení jej vnútorných špecifík a určí hlavné smery, priority a ciele rozvoja mestskej časti rešpektovaním princípov regionálnej politiky s cieľom dosiahnutia vyváženého udržateľného rozvoja územia. Dátum odovzdania 16.6.2022</w:t>
      </w:r>
    </w:p>
    <w:p w14:paraId="56B6F619" w14:textId="77777777" w:rsidR="00A74965" w:rsidRPr="000B4215" w:rsidRDefault="00A74965" w:rsidP="006D3E62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>Nasledovať budú:</w:t>
      </w:r>
    </w:p>
    <w:p w14:paraId="440C0C47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Programová časť</w:t>
      </w:r>
      <w:r w:rsidRPr="000B4215">
        <w:rPr>
          <w:rFonts w:ascii="Times New Roman" w:hAnsi="Times New Roman" w:cs="Times New Roman"/>
        </w:rPr>
        <w:t xml:space="preserve"> - obsahuje najmä zoznam opatrení a aktivít na zabezpečenie realizácie programu rozvoja mestskej časti. </w:t>
      </w:r>
    </w:p>
    <w:p w14:paraId="1D3FC88D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>Realizačná časť</w:t>
      </w:r>
      <w:r w:rsidRPr="000B4215">
        <w:rPr>
          <w:rFonts w:ascii="Times New Roman" w:hAnsi="Times New Roman" w:cs="Times New Roman"/>
        </w:rPr>
        <w:t xml:space="preserve"> - je zameraná na popis postupov inštitucionálneho zabezpečenia formou partnerstva a organizačné zabezpečenie realizácie programu rozvoja mestskej časti, systém monitorovania a hodnotenia plnenia programu rozvoja mestskej časti s ustanovením merateľných ukazovateľov, vecný a časový harmonogram realizácie aktivít formou akčného plánu, ktorý bude obsahovať podrobný rozpis aktivít a projektových zámerov. </w:t>
      </w:r>
    </w:p>
    <w:p w14:paraId="32FD8B03" w14:textId="77777777" w:rsidR="00A74965" w:rsidRPr="000B4215" w:rsidRDefault="00A74965" w:rsidP="006D3E6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2D6E">
        <w:rPr>
          <w:rFonts w:ascii="Times New Roman" w:hAnsi="Times New Roman" w:cs="Times New Roman"/>
          <w:b/>
          <w:bCs/>
        </w:rPr>
        <w:t>Finančná časť</w:t>
      </w:r>
      <w:r w:rsidRPr="000B4215">
        <w:rPr>
          <w:rFonts w:ascii="Times New Roman" w:hAnsi="Times New Roman" w:cs="Times New Roman"/>
        </w:rPr>
        <w:t xml:space="preserve"> -obsahuje finančné zabezpečenie jednotlivých opatrení a aktivít, organizačnej stránky realizácie programu rozvoja mestskej časti.</w:t>
      </w:r>
    </w:p>
    <w:bookmarkEnd w:id="0"/>
    <w:p w14:paraId="43CAB7FF" w14:textId="4082B315" w:rsidR="00A74965" w:rsidRPr="000B4215" w:rsidRDefault="00A74965" w:rsidP="0099293B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>V rámci spracovania PHSR bol</w:t>
      </w:r>
      <w:r w:rsidR="0060616E">
        <w:rPr>
          <w:rFonts w:ascii="Times New Roman" w:hAnsi="Times New Roman" w:cs="Times New Roman"/>
        </w:rPr>
        <w:t>o</w:t>
      </w:r>
      <w:r w:rsidRPr="000B4215">
        <w:rPr>
          <w:rFonts w:ascii="Times New Roman" w:hAnsi="Times New Roman" w:cs="Times New Roman"/>
        </w:rPr>
        <w:t xml:space="preserve"> </w:t>
      </w:r>
      <w:r w:rsidR="0060616E" w:rsidRPr="000B4215">
        <w:rPr>
          <w:rFonts w:ascii="Times New Roman" w:hAnsi="Times New Roman" w:cs="Times New Roman"/>
        </w:rPr>
        <w:t>vytvoren</w:t>
      </w:r>
      <w:r w:rsidR="0060616E">
        <w:rPr>
          <w:rFonts w:ascii="Times New Roman" w:hAnsi="Times New Roman" w:cs="Times New Roman"/>
        </w:rPr>
        <w:t>ých</w:t>
      </w:r>
      <w:r w:rsidR="0060616E" w:rsidRPr="000B4215">
        <w:rPr>
          <w:rFonts w:ascii="Times New Roman" w:hAnsi="Times New Roman" w:cs="Times New Roman"/>
        </w:rPr>
        <w:t xml:space="preserve"> </w:t>
      </w:r>
      <w:r w:rsidR="0060616E" w:rsidRPr="00A02D6E">
        <w:rPr>
          <w:rFonts w:ascii="Times New Roman" w:hAnsi="Times New Roman" w:cs="Times New Roman"/>
          <w:b/>
          <w:bCs/>
        </w:rPr>
        <w:t xml:space="preserve">6 </w:t>
      </w:r>
      <w:r w:rsidR="0060616E">
        <w:rPr>
          <w:rFonts w:ascii="Times New Roman" w:hAnsi="Times New Roman" w:cs="Times New Roman"/>
          <w:b/>
        </w:rPr>
        <w:t xml:space="preserve">tematických </w:t>
      </w:r>
      <w:r w:rsidRPr="000B4215">
        <w:rPr>
          <w:rFonts w:ascii="Times New Roman" w:hAnsi="Times New Roman" w:cs="Times New Roman"/>
          <w:b/>
        </w:rPr>
        <w:t>pracovné skupiny</w:t>
      </w:r>
      <w:r w:rsidR="00995FCD">
        <w:rPr>
          <w:rFonts w:ascii="Times New Roman" w:hAnsi="Times New Roman" w:cs="Times New Roman"/>
          <w:b/>
        </w:rPr>
        <w:t xml:space="preserve"> </w:t>
      </w:r>
      <w:r w:rsidR="00995FCD" w:rsidRPr="00A02D6E">
        <w:rPr>
          <w:rFonts w:ascii="Times New Roman" w:hAnsi="Times New Roman" w:cs="Times New Roman"/>
          <w:bCs/>
        </w:rPr>
        <w:t>(1. Udržateľná mobilita a technická infraštruktúra; 2. Životné prostredie; 3. Školstvo a šport;</w:t>
      </w:r>
      <w:r w:rsidR="0060616E" w:rsidRPr="00A02D6E">
        <w:rPr>
          <w:rFonts w:ascii="Times New Roman" w:hAnsi="Times New Roman" w:cs="Times New Roman"/>
          <w:bCs/>
        </w:rPr>
        <w:t xml:space="preserve"> 4. </w:t>
      </w:r>
      <w:r w:rsidR="00995FCD" w:rsidRPr="00A02D6E">
        <w:rPr>
          <w:rFonts w:ascii="Times New Roman" w:hAnsi="Times New Roman" w:cs="Times New Roman"/>
          <w:bCs/>
        </w:rPr>
        <w:t>Výskum, vývoj, informačno-komunikačné technológie a inovácie, ľudské zdroje, ľudský kapitál;</w:t>
      </w:r>
      <w:r w:rsidR="0060616E" w:rsidRPr="00A02D6E">
        <w:rPr>
          <w:rFonts w:ascii="Times New Roman" w:hAnsi="Times New Roman" w:cs="Times New Roman"/>
          <w:bCs/>
        </w:rPr>
        <w:t xml:space="preserve"> 5. </w:t>
      </w:r>
      <w:r w:rsidR="00995FCD" w:rsidRPr="00A02D6E">
        <w:rPr>
          <w:rFonts w:ascii="Times New Roman" w:hAnsi="Times New Roman" w:cs="Times New Roman"/>
          <w:bCs/>
        </w:rPr>
        <w:t>Zdravotná a sociálna starostlivosť a</w:t>
      </w:r>
      <w:r w:rsidR="0060616E" w:rsidRPr="00A02D6E">
        <w:rPr>
          <w:rFonts w:ascii="Times New Roman" w:hAnsi="Times New Roman" w:cs="Times New Roman"/>
          <w:bCs/>
        </w:rPr>
        <w:t xml:space="preserve"> 6. </w:t>
      </w:r>
      <w:r w:rsidR="00995FCD" w:rsidRPr="00A02D6E">
        <w:rPr>
          <w:rFonts w:ascii="Times New Roman" w:hAnsi="Times New Roman" w:cs="Times New Roman"/>
          <w:bCs/>
        </w:rPr>
        <w:t>Cestovný ruch, kultúra a kreatívny priemysel</w:t>
      </w:r>
      <w:r w:rsidR="0060616E" w:rsidRPr="00A02D6E">
        <w:rPr>
          <w:rFonts w:ascii="Times New Roman" w:hAnsi="Times New Roman" w:cs="Times New Roman"/>
          <w:bCs/>
        </w:rPr>
        <w:t>)</w:t>
      </w:r>
      <w:r w:rsidRPr="0060616E">
        <w:rPr>
          <w:rFonts w:ascii="Times New Roman" w:hAnsi="Times New Roman" w:cs="Times New Roman"/>
          <w:bCs/>
        </w:rPr>
        <w:t>,</w:t>
      </w:r>
      <w:r w:rsidRPr="000B4215">
        <w:rPr>
          <w:rFonts w:ascii="Times New Roman" w:hAnsi="Times New Roman" w:cs="Times New Roman"/>
        </w:rPr>
        <w:t xml:space="preserve"> v ktorých sú zastúpení zamestnanci miestneho úradu, poslanci, zástupcovia organizácii v pôsobnosti MČ (str</w:t>
      </w:r>
      <w:r w:rsidR="00350523" w:rsidRPr="000B4215">
        <w:rPr>
          <w:rFonts w:ascii="Times New Roman" w:hAnsi="Times New Roman" w:cs="Times New Roman"/>
        </w:rPr>
        <w:t>edisko kultúry, knižnica, EKO-podnik atď.), odborníci na jednotlivé oblasti, zástupcovia spoločností, ktoré s MČ spolupracujú (</w:t>
      </w:r>
      <w:proofErr w:type="spellStart"/>
      <w:r w:rsidR="00350523" w:rsidRPr="000B4215">
        <w:rPr>
          <w:rFonts w:ascii="Times New Roman" w:hAnsi="Times New Roman" w:cs="Times New Roman"/>
        </w:rPr>
        <w:t>ArcGeo</w:t>
      </w:r>
      <w:proofErr w:type="spellEnd"/>
      <w:r w:rsidR="00350523" w:rsidRPr="000B4215">
        <w:rPr>
          <w:rFonts w:ascii="Times New Roman" w:hAnsi="Times New Roman" w:cs="Times New Roman"/>
        </w:rPr>
        <w:t xml:space="preserve">, </w:t>
      </w:r>
      <w:proofErr w:type="spellStart"/>
      <w:r w:rsidR="00350523" w:rsidRPr="000B4215">
        <w:rPr>
          <w:rFonts w:ascii="Times New Roman" w:hAnsi="Times New Roman" w:cs="Times New Roman"/>
        </w:rPr>
        <w:t>Trimel</w:t>
      </w:r>
      <w:proofErr w:type="spellEnd"/>
      <w:r w:rsidR="00350523" w:rsidRPr="000B4215">
        <w:rPr>
          <w:rFonts w:ascii="Times New Roman" w:hAnsi="Times New Roman" w:cs="Times New Roman"/>
        </w:rPr>
        <w:t xml:space="preserve"> atď.)</w:t>
      </w:r>
      <w:r w:rsidR="00507366">
        <w:rPr>
          <w:rFonts w:ascii="Times New Roman" w:hAnsi="Times New Roman" w:cs="Times New Roman"/>
        </w:rPr>
        <w:t>.</w:t>
      </w:r>
    </w:p>
    <w:p w14:paraId="53019D88" w14:textId="561C9F19" w:rsidR="00350523" w:rsidRPr="000B4215" w:rsidRDefault="00350523" w:rsidP="0099293B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 xml:space="preserve">Aktuálne prebieha aj </w:t>
      </w:r>
      <w:r w:rsidRPr="000B4215">
        <w:rPr>
          <w:rFonts w:ascii="Times New Roman" w:hAnsi="Times New Roman" w:cs="Times New Roman"/>
          <w:b/>
        </w:rPr>
        <w:t>dotazníkový prieskum</w:t>
      </w:r>
      <w:r w:rsidRPr="000B4215">
        <w:rPr>
          <w:rFonts w:ascii="Times New Roman" w:hAnsi="Times New Roman" w:cs="Times New Roman"/>
        </w:rPr>
        <w:t xml:space="preserve">, ktorého cieľom je preveriť získané informácie prípadne získať nové </w:t>
      </w:r>
      <w:r w:rsidR="0060616E">
        <w:rPr>
          <w:rFonts w:ascii="Times New Roman" w:hAnsi="Times New Roman" w:cs="Times New Roman"/>
        </w:rPr>
        <w:t xml:space="preserve">podnety </w:t>
      </w:r>
      <w:r w:rsidRPr="000B4215">
        <w:rPr>
          <w:rFonts w:ascii="Times New Roman" w:hAnsi="Times New Roman" w:cs="Times New Roman"/>
        </w:rPr>
        <w:t>od obyvateľov jednotlivých štvrtí. Dotazník bol distribuovaný v tlačenej podobe spolu s Hlasom Nového Mesta a je prístupný v online podobe aj na webstránke mestskej časti. Prieskum bude prebiehať do 17.6.2022</w:t>
      </w:r>
    </w:p>
    <w:p w14:paraId="000559D4" w14:textId="23A6C69C" w:rsidR="00350523" w:rsidRPr="000B4215" w:rsidRDefault="00FC5D1A" w:rsidP="0099293B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  <w:b/>
        </w:rPr>
        <w:t xml:space="preserve">Verejná prezentácia </w:t>
      </w:r>
      <w:r w:rsidR="00350523" w:rsidRPr="000B4215">
        <w:rPr>
          <w:rFonts w:ascii="Times New Roman" w:hAnsi="Times New Roman" w:cs="Times New Roman"/>
          <w:b/>
        </w:rPr>
        <w:t>k PHSR</w:t>
      </w:r>
      <w:r w:rsidR="00350523" w:rsidRPr="000B4215">
        <w:rPr>
          <w:rFonts w:ascii="Times New Roman" w:hAnsi="Times New Roman" w:cs="Times New Roman"/>
        </w:rPr>
        <w:t xml:space="preserve"> sa uskutoční v Stredisku kultúry Vajnorská</w:t>
      </w:r>
      <w:r w:rsidR="0099293B">
        <w:rPr>
          <w:rFonts w:ascii="Times New Roman" w:hAnsi="Times New Roman" w:cs="Times New Roman"/>
        </w:rPr>
        <w:t xml:space="preserve"> </w:t>
      </w:r>
      <w:r w:rsidRPr="000B4215">
        <w:rPr>
          <w:rFonts w:ascii="Times New Roman" w:hAnsi="Times New Roman" w:cs="Times New Roman"/>
        </w:rPr>
        <w:t xml:space="preserve">20.6.2022 </w:t>
      </w:r>
      <w:r w:rsidR="00350523" w:rsidRPr="000B4215">
        <w:rPr>
          <w:rFonts w:ascii="Times New Roman" w:hAnsi="Times New Roman" w:cs="Times New Roman"/>
        </w:rPr>
        <w:t>od 16:00 do 18:00, kde bude predstavený návrh, ku ktorému bude možné následne zaslať i pripomienky.</w:t>
      </w:r>
    </w:p>
    <w:p w14:paraId="6853D150" w14:textId="77777777" w:rsidR="00FC5D1A" w:rsidRPr="000B4215" w:rsidRDefault="00350523" w:rsidP="0099293B">
      <w:pPr>
        <w:jc w:val="both"/>
        <w:rPr>
          <w:rFonts w:ascii="Times New Roman" w:hAnsi="Times New Roman" w:cs="Times New Roman"/>
        </w:rPr>
      </w:pPr>
      <w:r w:rsidRPr="000B4215">
        <w:rPr>
          <w:rFonts w:ascii="Times New Roman" w:hAnsi="Times New Roman" w:cs="Times New Roman"/>
        </w:rPr>
        <w:t xml:space="preserve">Dokončenie PHSR predpokladáme na prelom august/september 2022 a následne bude </w:t>
      </w:r>
      <w:r w:rsidR="00FC5D1A" w:rsidRPr="000B4215">
        <w:rPr>
          <w:rFonts w:ascii="Times New Roman" w:hAnsi="Times New Roman" w:cs="Times New Roman"/>
        </w:rPr>
        <w:tab/>
      </w:r>
      <w:r w:rsidRPr="000B4215">
        <w:rPr>
          <w:rFonts w:ascii="Times New Roman" w:hAnsi="Times New Roman" w:cs="Times New Roman"/>
        </w:rPr>
        <w:t>predložené do miestneho zastupiteľstva na schválenie.</w:t>
      </w:r>
    </w:p>
    <w:sectPr w:rsidR="00FC5D1A" w:rsidRPr="000B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A4D5" w14:textId="77777777" w:rsidR="00260905" w:rsidRDefault="00260905">
      <w:pPr>
        <w:spacing w:after="0" w:line="240" w:lineRule="auto"/>
      </w:pPr>
      <w:r>
        <w:separator/>
      </w:r>
    </w:p>
  </w:endnote>
  <w:endnote w:type="continuationSeparator" w:id="0">
    <w:p w14:paraId="4F089FC3" w14:textId="77777777" w:rsidR="00260905" w:rsidRDefault="0026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BCE52" w14:textId="77777777" w:rsidR="00441F99" w:rsidRDefault="000B4215">
    <w:pPr>
      <w:pStyle w:val="Pt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E13E" w14:textId="77777777" w:rsidR="00441F99" w:rsidRDefault="00260905">
    <w:pPr>
      <w:pStyle w:val="Pta"/>
    </w:pPr>
  </w:p>
  <w:p w14:paraId="0BFFF9DE" w14:textId="77777777" w:rsidR="00441F99" w:rsidRDefault="00260905">
    <w:pPr>
      <w:pStyle w:val="Pta"/>
    </w:pPr>
  </w:p>
  <w:p w14:paraId="76217450" w14:textId="77777777" w:rsidR="00441F99" w:rsidRDefault="002609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801A4" w14:textId="77777777" w:rsidR="00260905" w:rsidRDefault="00260905">
      <w:pPr>
        <w:spacing w:after="0" w:line="240" w:lineRule="auto"/>
      </w:pPr>
      <w:r>
        <w:separator/>
      </w:r>
    </w:p>
  </w:footnote>
  <w:footnote w:type="continuationSeparator" w:id="0">
    <w:p w14:paraId="5B5DE892" w14:textId="77777777" w:rsidR="00260905" w:rsidRDefault="0026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1A5D0FA3"/>
    <w:multiLevelType w:val="hybridMultilevel"/>
    <w:tmpl w:val="37BEFB16"/>
    <w:lvl w:ilvl="0" w:tplc="4582000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CB7DE8"/>
    <w:multiLevelType w:val="hybridMultilevel"/>
    <w:tmpl w:val="B2642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1A"/>
    <w:rsid w:val="000B4215"/>
    <w:rsid w:val="001904E7"/>
    <w:rsid w:val="00260905"/>
    <w:rsid w:val="0030500C"/>
    <w:rsid w:val="00350523"/>
    <w:rsid w:val="004C158E"/>
    <w:rsid w:val="00507366"/>
    <w:rsid w:val="0058173E"/>
    <w:rsid w:val="0060616E"/>
    <w:rsid w:val="006A7250"/>
    <w:rsid w:val="006D3E62"/>
    <w:rsid w:val="00876666"/>
    <w:rsid w:val="008D555B"/>
    <w:rsid w:val="0099293B"/>
    <w:rsid w:val="00995FCD"/>
    <w:rsid w:val="00A02D6E"/>
    <w:rsid w:val="00A74965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BCE7"/>
  <w15:chartTrackingRefBased/>
  <w15:docId w15:val="{BF24CBAA-30C4-41AC-9494-12A673A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965"/>
    <w:pPr>
      <w:ind w:left="720"/>
      <w:contextualSpacing/>
    </w:pPr>
  </w:style>
  <w:style w:type="paragraph" w:customStyle="1" w:styleId="ZkladntextIMP">
    <w:name w:val="Základní text_IMP"/>
    <w:basedOn w:val="Normlny"/>
    <w:rsid w:val="000B4215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Pta">
    <w:name w:val="footer"/>
    <w:basedOn w:val="Normlny"/>
    <w:link w:val="PtaChar"/>
    <w:rsid w:val="000B4215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0B4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0B4215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0B42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vzia">
    <w:name w:val="Revision"/>
    <w:hidden/>
    <w:uiPriority w:val="99"/>
    <w:semiHidden/>
    <w:rsid w:val="00995FC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D6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A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AG. gabor</dc:creator>
  <cp:keywords/>
  <dc:description/>
  <cp:lastModifiedBy>anton AG. gabor</cp:lastModifiedBy>
  <cp:revision>6</cp:revision>
  <cp:lastPrinted>2022-05-31T07:58:00Z</cp:lastPrinted>
  <dcterms:created xsi:type="dcterms:W3CDTF">2022-05-31T07:29:00Z</dcterms:created>
  <dcterms:modified xsi:type="dcterms:W3CDTF">2022-05-31T08:01:00Z</dcterms:modified>
</cp:coreProperties>
</file>